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left"/>
        <w:rPr>
          <w:rFonts w:ascii="仿宋_GB2312" w:hAnsi="黑体" w:eastAsia="仿宋_GB2312" w:cs="黑体"/>
          <w:b/>
          <w:bCs/>
          <w:color w:val="000000"/>
          <w:kern w:val="0"/>
          <w:sz w:val="28"/>
          <w:szCs w:val="28"/>
        </w:rPr>
      </w:pPr>
      <w:bookmarkStart w:id="0" w:name="_Toc66887487"/>
      <w:bookmarkStart w:id="1" w:name="_Toc509499499"/>
      <w:r>
        <w:rPr>
          <w:rFonts w:hint="eastAsia" w:ascii="仿宋_GB2312" w:hAnsi="黑体" w:eastAsia="仿宋_GB2312" w:cs="黑体"/>
          <w:b/>
          <w:bCs/>
          <w:color w:val="000000"/>
          <w:kern w:val="0"/>
          <w:sz w:val="28"/>
          <w:szCs w:val="28"/>
        </w:rPr>
        <w:t>附件1</w:t>
      </w:r>
    </w:p>
    <w:p>
      <w:pPr>
        <w:pStyle w:val="3"/>
        <w:spacing w:line="560" w:lineRule="exact"/>
        <w:jc w:val="center"/>
        <w:rPr>
          <w:rFonts w:ascii="方正小标宋简体" w:eastAsia="方正小标宋简体"/>
          <w:b w:val="0"/>
          <w:sz w:val="36"/>
          <w:szCs w:val="32"/>
        </w:rPr>
      </w:pPr>
      <w:r>
        <w:rPr>
          <w:rFonts w:hint="eastAsia" w:ascii="方正小标宋简体" w:eastAsia="方正小标宋简体"/>
          <w:b w:val="0"/>
          <w:sz w:val="36"/>
          <w:szCs w:val="32"/>
        </w:rPr>
        <w:t>广州新华学院202</w:t>
      </w:r>
      <w:r>
        <w:rPr>
          <w:rFonts w:ascii="方正小标宋简体" w:eastAsia="方正小标宋简体"/>
          <w:b w:val="0"/>
          <w:sz w:val="36"/>
          <w:szCs w:val="32"/>
        </w:rPr>
        <w:t>3</w:t>
      </w:r>
      <w:r>
        <w:rPr>
          <w:rFonts w:hint="eastAsia" w:ascii="方正小标宋简体" w:eastAsia="方正小标宋简体"/>
          <w:b w:val="0"/>
          <w:sz w:val="36"/>
          <w:szCs w:val="32"/>
        </w:rPr>
        <w:t>年高等教育教学改革项目</w:t>
      </w:r>
      <w:bookmarkEnd w:id="0"/>
      <w:bookmarkEnd w:id="1"/>
    </w:p>
    <w:p>
      <w:pPr>
        <w:pStyle w:val="3"/>
        <w:spacing w:line="560" w:lineRule="exact"/>
        <w:jc w:val="center"/>
        <w:rPr>
          <w:rFonts w:ascii="方正小标宋简体" w:eastAsia="方正小标宋简体"/>
          <w:b w:val="0"/>
          <w:sz w:val="36"/>
          <w:szCs w:val="32"/>
        </w:rPr>
      </w:pPr>
      <w:r>
        <w:rPr>
          <w:rFonts w:hint="eastAsia" w:ascii="方正小标宋简体" w:eastAsia="方正小标宋简体"/>
          <w:b w:val="0"/>
          <w:sz w:val="36"/>
          <w:szCs w:val="32"/>
        </w:rPr>
        <w:t>申报指南</w:t>
      </w:r>
    </w:p>
    <w:p>
      <w:pPr>
        <w:spacing w:line="480" w:lineRule="exact"/>
        <w:ind w:firstLine="560" w:firstLineChars="200"/>
        <w:rPr>
          <w:rFonts w:ascii="黑体" w:hAnsi="黑体" w:eastAsia="黑体" w:cs="Times New Roman"/>
          <w:sz w:val="28"/>
          <w:szCs w:val="28"/>
        </w:rPr>
      </w:pPr>
    </w:p>
    <w:p>
      <w:pPr>
        <w:spacing w:line="480" w:lineRule="exact"/>
        <w:ind w:firstLine="560" w:firstLineChars="200"/>
        <w:rPr>
          <w:rFonts w:ascii="黑体" w:hAnsi="黑体" w:eastAsia="黑体" w:cs="Times New Roman"/>
          <w:sz w:val="28"/>
          <w:szCs w:val="28"/>
        </w:rPr>
      </w:pPr>
      <w:r>
        <w:rPr>
          <w:rFonts w:hint="eastAsia" w:ascii="黑体" w:hAnsi="黑体" w:eastAsia="黑体" w:cs="Times New Roman"/>
          <w:sz w:val="28"/>
          <w:szCs w:val="28"/>
        </w:rPr>
        <w:t>一、建设目标</w:t>
      </w:r>
    </w:p>
    <w:p>
      <w:pPr>
        <w:spacing w:line="480" w:lineRule="exact"/>
        <w:ind w:firstLine="645"/>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通过高等教育教学改革项目（以下简称教改项目）建设，以提高质量为核心，以改革创新为动力，以人才培养模式改革为重点，引导和推进我校深化教学改革，研究解决提高人才培养质量的教学实践问题，培育教学成果，全面提升我校高等教育整体办学水平。</w:t>
      </w:r>
    </w:p>
    <w:p>
      <w:pPr>
        <w:spacing w:line="480" w:lineRule="exact"/>
        <w:ind w:firstLine="560" w:firstLineChars="200"/>
        <w:rPr>
          <w:rFonts w:ascii="Times New Roman" w:hAnsi="Times New Roman" w:eastAsia="黑体" w:cs="Times New Roman"/>
          <w:sz w:val="28"/>
          <w:szCs w:val="28"/>
        </w:rPr>
      </w:pPr>
      <w:r>
        <w:rPr>
          <w:rFonts w:hint="eastAsia" w:ascii="Times New Roman" w:hAnsi="Times New Roman" w:eastAsia="黑体" w:cs="Times New Roman"/>
          <w:sz w:val="28"/>
          <w:szCs w:val="28"/>
        </w:rPr>
        <w:t>二、项目类别</w:t>
      </w:r>
    </w:p>
    <w:p>
      <w:pPr>
        <w:spacing w:line="480" w:lineRule="exact"/>
        <w:ind w:firstLine="552" w:firstLineChars="200"/>
        <w:rPr>
          <w:rFonts w:ascii="Times New Roman" w:hAnsi="Times New Roman" w:eastAsia="黑体" w:cs="Times New Roman"/>
          <w:sz w:val="28"/>
          <w:szCs w:val="28"/>
        </w:rPr>
      </w:pPr>
      <w:r>
        <w:rPr>
          <w:rFonts w:hint="eastAsia" w:ascii="Times New Roman" w:hAnsi="Times New Roman" w:eastAsia="仿宋_GB2312" w:cs="Calibri"/>
          <w:spacing w:val="-2"/>
          <w:sz w:val="28"/>
          <w:szCs w:val="28"/>
        </w:rPr>
        <w:t>本年度教改项目分为综合类和一般类两种。综合类教改项目主要着力教学一线和教学管理中的热点、难点或普遍性问题。一般类教改项目主要面向一线教师特别是中青年教师，针对教学过程中的具体问题开展研究和改革实践。</w:t>
      </w:r>
    </w:p>
    <w:p>
      <w:pPr>
        <w:spacing w:line="480" w:lineRule="exact"/>
        <w:ind w:firstLine="560" w:firstLineChars="200"/>
        <w:rPr>
          <w:rFonts w:ascii="Times New Roman" w:hAnsi="Times New Roman" w:eastAsia="黑体" w:cs="Times New Roman"/>
          <w:sz w:val="28"/>
          <w:szCs w:val="28"/>
        </w:rPr>
      </w:pPr>
      <w:r>
        <w:rPr>
          <w:rFonts w:hint="eastAsia" w:ascii="Times New Roman" w:hAnsi="Times New Roman" w:eastAsia="黑体" w:cs="Times New Roman"/>
          <w:sz w:val="28"/>
          <w:szCs w:val="28"/>
        </w:rPr>
        <w:t>三</w:t>
      </w:r>
      <w:r>
        <w:rPr>
          <w:rFonts w:ascii="Times New Roman" w:hAnsi="Times New Roman" w:eastAsia="黑体" w:cs="Times New Roman"/>
          <w:sz w:val="28"/>
          <w:szCs w:val="28"/>
        </w:rPr>
        <w:t>、立项原则</w:t>
      </w:r>
    </w:p>
    <w:p>
      <w:pPr>
        <w:spacing w:line="48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（一）问题导向。坚持从岗位和本校、本专业实际出发，深入分析当前学校教育教学热点、重点、难点问题</w:t>
      </w:r>
      <w:r>
        <w:rPr>
          <w:rFonts w:hint="eastAsia" w:ascii="Times New Roman" w:hAnsi="Times New Roman" w:eastAsia="仿宋_GB2312" w:cs="Times New Roman"/>
          <w:sz w:val="28"/>
          <w:szCs w:val="28"/>
        </w:rPr>
        <w:t>，特别是围绕巩固和加强本科教学中心地位、教学激励机制和保障体系建设、课程思政和一流课程建设、教育技术与课堂教学深度融合、教学方法改革与形成性考核评价机制建设、卓越拔尖人才培养、教师教育改革、校企合作产教融合、粤港澳大湾区高校特定课程互选学分互认、专升本教学质量保障、三全育人、五育并举等方面，进行深入的研究和探索。</w:t>
      </w:r>
      <w:r>
        <w:rPr>
          <w:rFonts w:ascii="Times New Roman" w:hAnsi="Times New Roman" w:eastAsia="仿宋_GB2312" w:cs="Times New Roman"/>
          <w:sz w:val="28"/>
          <w:szCs w:val="28"/>
        </w:rPr>
        <w:t>突出岗位特色、专业特色和学校特色，有针对性地开展研究和实践。</w:t>
      </w:r>
    </w:p>
    <w:p>
      <w:pPr>
        <w:spacing w:line="48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（二）原则导向。申报项目解决问题的方法和路径必须具有原创性、创新性，避免低水平重复建设。积极探索高等教育教学改革规律和发展趋势，进行适度超前研究和实践，引领教学改革的发展。</w:t>
      </w:r>
    </w:p>
    <w:p>
      <w:pPr>
        <w:spacing w:line="48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（三）实践导向。项目建设源于教学实践并应用于教学实践，立足于解决教学实际问题培育教学成果，注重成果在实践中的检验与应用，将实践应用效果作为检验项目建设成效的主要标准。</w:t>
      </w:r>
    </w:p>
    <w:p>
      <w:pPr>
        <w:spacing w:line="48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（四）共享导向。坚持通过项目建设有意识地积累优质教学资源、培育优秀教学成果，促进资源成果共享，扩大项目建设受益面。</w:t>
      </w:r>
    </w:p>
    <w:p>
      <w:pPr>
        <w:spacing w:line="4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五）综合类教改项目由学校相关专业负责人或校、院系、管理部门负责人牵头申报并组织实施，其改革和实践课题应相对宏观，注重解决全局性或普遍性问题；一般类教改项目主要由学校教学一线教师或教学管理人员牵头申报并组织实施，其改革和实践课题应相对微观，立足一线岗位解决教学或管理具体问题。</w:t>
      </w:r>
    </w:p>
    <w:p>
      <w:pPr>
        <w:spacing w:line="480" w:lineRule="exact"/>
        <w:ind w:firstLine="560" w:firstLineChars="200"/>
        <w:rPr>
          <w:rFonts w:ascii="黑体" w:hAnsi="黑体" w:eastAsia="黑体" w:cs="Times New Roman"/>
          <w:sz w:val="28"/>
          <w:szCs w:val="28"/>
        </w:rPr>
      </w:pPr>
      <w:r>
        <w:rPr>
          <w:rFonts w:hint="eastAsia" w:ascii="黑体" w:hAnsi="黑体" w:eastAsia="黑体" w:cs="Times New Roman"/>
          <w:sz w:val="28"/>
          <w:szCs w:val="28"/>
        </w:rPr>
        <w:t>四、申报条件</w:t>
      </w:r>
    </w:p>
    <w:p>
      <w:pPr>
        <w:spacing w:line="4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（一）</w:t>
      </w:r>
      <w:r>
        <w:rPr>
          <w:rFonts w:ascii="Times New Roman" w:hAnsi="Times New Roman" w:eastAsia="仿宋_GB2312" w:cs="Times New Roman"/>
          <w:sz w:val="28"/>
          <w:szCs w:val="28"/>
        </w:rPr>
        <w:t>项目负责人应是我</w:t>
      </w:r>
      <w:r>
        <w:rPr>
          <w:rFonts w:hint="eastAsia" w:ascii="Times New Roman" w:hAnsi="Times New Roman" w:eastAsia="仿宋_GB2312" w:cs="Times New Roman"/>
          <w:sz w:val="28"/>
          <w:szCs w:val="28"/>
        </w:rPr>
        <w:t>校</w:t>
      </w:r>
      <w:r>
        <w:rPr>
          <w:rFonts w:ascii="Times New Roman" w:hAnsi="Times New Roman" w:eastAsia="仿宋_GB2312" w:cs="Times New Roman"/>
          <w:sz w:val="28"/>
          <w:szCs w:val="28"/>
        </w:rPr>
        <w:t>专职专任教职工，原则上应具备硕士研究生以上学历（学位）或中级以上职称，以及连续2年聘任期结束后有意续聘的副</w:t>
      </w:r>
      <w:r>
        <w:rPr>
          <w:rFonts w:hint="eastAsia" w:ascii="Times New Roman" w:hAnsi="Times New Roman" w:eastAsia="仿宋_GB2312" w:cs="Times New Roman"/>
          <w:sz w:val="28"/>
          <w:szCs w:val="28"/>
        </w:rPr>
        <w:t>高级及</w:t>
      </w:r>
      <w:r>
        <w:rPr>
          <w:rFonts w:ascii="Times New Roman" w:hAnsi="Times New Roman" w:eastAsia="仿宋_GB2312" w:cs="Times New Roman"/>
          <w:sz w:val="28"/>
          <w:szCs w:val="28"/>
        </w:rPr>
        <w:t>以上职称的兼职教师。项目负责人同年只能申报一项</w:t>
      </w:r>
      <w:bookmarkStart w:id="2" w:name="OLE_LINK170"/>
      <w:bookmarkStart w:id="3" w:name="OLE_LINK169"/>
      <w:r>
        <w:rPr>
          <w:rFonts w:ascii="Times New Roman" w:hAnsi="Times New Roman" w:eastAsia="仿宋_GB2312" w:cs="Times New Roman"/>
          <w:sz w:val="28"/>
          <w:szCs w:val="28"/>
        </w:rPr>
        <w:t>教学改革项目</w:t>
      </w:r>
      <w:bookmarkEnd w:id="2"/>
      <w:bookmarkEnd w:id="3"/>
      <w:r>
        <w:rPr>
          <w:rFonts w:ascii="Times New Roman" w:hAnsi="Times New Roman" w:eastAsia="仿宋_GB2312" w:cs="Times New Roman"/>
          <w:sz w:val="28"/>
          <w:szCs w:val="28"/>
        </w:rPr>
        <w:t>，且不能有未结题的同类项目。项目组其他成员同年参与的教学改革项目不得超过两项。</w:t>
      </w:r>
    </w:p>
    <w:p>
      <w:pPr>
        <w:spacing w:line="4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（二）</w:t>
      </w:r>
      <w:r>
        <w:rPr>
          <w:rFonts w:ascii="Times New Roman" w:hAnsi="Times New Roman" w:eastAsia="仿宋_GB2312" w:cs="Times New Roman"/>
          <w:sz w:val="28"/>
          <w:szCs w:val="28"/>
        </w:rPr>
        <w:t>项目理念先进，方案科学合理。项目能把握理论与改革实践前沿，符合改革与发展趋势，体现当前高等教育教学改革要求；项目实施方案具有一定创新性，可操作性和实践性强；项目具有一定的实践指导作用、示范作用和推广价值；鼓励各</w:t>
      </w:r>
      <w:r>
        <w:rPr>
          <w:rFonts w:hint="eastAsia" w:ascii="Times New Roman" w:hAnsi="Times New Roman" w:eastAsia="仿宋_GB2312" w:cs="Times New Roman"/>
          <w:sz w:val="28"/>
          <w:szCs w:val="28"/>
        </w:rPr>
        <w:t>院</w:t>
      </w:r>
      <w:r>
        <w:rPr>
          <w:rFonts w:ascii="Times New Roman" w:hAnsi="Times New Roman" w:eastAsia="仿宋_GB2312" w:cs="Times New Roman"/>
          <w:sz w:val="28"/>
          <w:szCs w:val="28"/>
        </w:rPr>
        <w:t>系引导教师进行课堂教学模式改革探索。</w:t>
      </w:r>
    </w:p>
    <w:p>
      <w:pPr>
        <w:spacing w:line="4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（三）</w:t>
      </w:r>
      <w:r>
        <w:rPr>
          <w:rFonts w:ascii="Times New Roman" w:hAnsi="Times New Roman" w:eastAsia="仿宋_GB2312" w:cs="Times New Roman"/>
          <w:sz w:val="28"/>
          <w:szCs w:val="28"/>
        </w:rPr>
        <w:t>提倡各系（部）合作，开展跨学科、跨专业的研究，鼓励校企合作，开展产学研三结合的研究项目。</w:t>
      </w:r>
    </w:p>
    <w:p>
      <w:pPr>
        <w:spacing w:line="4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（四）</w:t>
      </w:r>
      <w:r>
        <w:rPr>
          <w:rFonts w:ascii="Times New Roman" w:hAnsi="Times New Roman" w:eastAsia="仿宋_GB2312" w:cs="Times New Roman"/>
          <w:sz w:val="28"/>
          <w:szCs w:val="28"/>
        </w:rPr>
        <w:t>研究项目完成后应有可供考核的研究成果，如研究报告、论文、学术著作、专利、科技发明实物等。</w:t>
      </w:r>
    </w:p>
    <w:p>
      <w:pPr>
        <w:spacing w:line="4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（五）</w:t>
      </w:r>
      <w:r>
        <w:rPr>
          <w:rFonts w:ascii="Times New Roman" w:hAnsi="Times New Roman" w:eastAsia="仿宋_GB2312" w:cs="Times New Roman"/>
          <w:sz w:val="28"/>
          <w:szCs w:val="28"/>
        </w:rPr>
        <w:t>对同一单位同一名称及内容相似的项目不重复立项。</w:t>
      </w:r>
    </w:p>
    <w:p>
      <w:pPr>
        <w:spacing w:line="480" w:lineRule="exact"/>
        <w:ind w:firstLine="560" w:firstLineChars="200"/>
        <w:jc w:val="left"/>
        <w:rPr>
          <w:rFonts w:ascii="黑体" w:hAnsi="黑体" w:eastAsia="黑体" w:cs="Times New Roman"/>
          <w:sz w:val="28"/>
          <w:szCs w:val="28"/>
        </w:rPr>
      </w:pPr>
      <w:r>
        <w:rPr>
          <w:rFonts w:hint="eastAsia" w:ascii="黑体" w:hAnsi="黑体" w:eastAsia="黑体" w:cs="Times New Roman"/>
          <w:sz w:val="28"/>
          <w:szCs w:val="28"/>
        </w:rPr>
        <w:t>五、选题类别</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1.专业建设与专业结构优化</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⑴行业性专业认证应对策略的研制；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⑵战略性新兴产业相关领域的专业建设；</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⑶优化专业结构布局的研究；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⑷专业办学评估机制的探索与实践。</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2.课程体系与教学内容改革</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⑴课程思政的教学体系建立；</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⑵专业课程资源共享机制研究；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⑶通识教育课程体系的研究；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⑷学科交叉和新技术的专业课程开发与建设；</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⑸专升本课程体系改革与教学质量保障。</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3.实验实践教学改革</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⑴深化实验教学改革研究；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⑵教学、科研成果实验教学项目的转化；</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⑶实验教学仪器设备在综合性、设计性实验教学中的运用；</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⑷实验教学新方法、新内容、新手段和新技术的研究；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⑸实验教学管理、实验室管理的创新。</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⑹通过产学研结合建立协同育人机制，开展实践教学改革的研究。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4.教学方法与教学手段改革</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⑴学生自主学习的支持与激励机制的建立；</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⑵科研与教学结合，推动研究性教学等新型教学方法与手段，提高学生学习能力、培养学生创新实践能力的研究与实践；</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⑶多媒体教学及网络教学建设，含基于网络信息技术的新型教学模式改革，网络多媒体教学资源库建设、开发与共享研究等；</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⑷MOOCs课程建设的相关研究，内容包括基于网上开放课程建设和共享的教育观念与模式、相关教育学与心理学基础、课程的开发与教学理论、课程的教学方法和学习方式等方面的教育教学改革以及教学质量监控与评价制度探索。</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5.教学管理运行模式研究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⑴与国际接轨的教学管理制度研究；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⑵教学质量长效保障体系的研究；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⑶有利于创新型应用型人才培养的评价体系的建设；</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⑷教学质量监控体系的研究与实践；</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⑸随堂评教及其反馈机制的研究；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⑹学生评教体系的建立；</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⑺教师教学能力的发展与培养机制建设。</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6.教务管理运行模式研究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⑴高校教务管理信息系统的运行模式研究；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⑵试卷管理体系的建立；</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⑶本科教学档案的信息化管理体系的建立和应用。</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7.其他</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⑴劳动教育体系构建及其育人价值研究；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⑵其他有利于提高本科人才培养成效的研究；</w:t>
      </w:r>
    </w:p>
    <w:p>
      <w:pPr>
        <w:spacing w:line="480" w:lineRule="exact"/>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⑶自拟类。</w:t>
      </w:r>
    </w:p>
    <w:p>
      <w:pPr>
        <w:spacing w:line="480" w:lineRule="exact"/>
        <w:ind w:firstLine="560" w:firstLineChars="200"/>
        <w:jc w:val="left"/>
        <w:rPr>
          <w:rFonts w:ascii="Times New Roman" w:hAnsi="Times New Roman" w:eastAsia="仿宋_GB2312" w:cs="Times New Roman"/>
          <w:sz w:val="28"/>
          <w:szCs w:val="28"/>
        </w:rPr>
      </w:pPr>
      <w:r>
        <w:rPr>
          <w:rFonts w:hint="eastAsia" w:ascii="黑体" w:hAnsi="黑体" w:eastAsia="黑体" w:cs="Times New Roman"/>
          <w:sz w:val="28"/>
          <w:szCs w:val="28"/>
        </w:rPr>
        <w:t>六、项目建设周期</w:t>
      </w:r>
    </w:p>
    <w:p>
      <w:pPr>
        <w:spacing w:line="480" w:lineRule="exact"/>
        <w:ind w:firstLine="560" w:firstLineChars="200"/>
        <w:jc w:val="left"/>
        <w:rPr>
          <w:rFonts w:ascii="仿宋_GB2312" w:hAnsi="Times New Roman" w:eastAsia="仿宋_GB2312" w:cs="Times New Roman"/>
          <w:sz w:val="28"/>
          <w:szCs w:val="28"/>
        </w:rPr>
      </w:pPr>
      <w:r>
        <w:rPr>
          <w:rFonts w:hint="eastAsia" w:ascii="仿宋_GB2312" w:hAnsi="Times New Roman" w:eastAsia="仿宋_GB2312" w:cs="Times New Roman"/>
          <w:sz w:val="28"/>
          <w:szCs w:val="28"/>
        </w:rPr>
        <w:t>校级高等教育教学改革项目</w:t>
      </w:r>
      <w:bookmarkStart w:id="4" w:name="OLE_LINK118"/>
      <w:bookmarkStart w:id="5" w:name="OLE_LINK119"/>
      <w:r>
        <w:rPr>
          <w:rFonts w:hint="eastAsia" w:ascii="仿宋_GB2312" w:hAnsi="Times New Roman" w:eastAsia="仿宋_GB2312" w:cs="Times New Roman"/>
          <w:sz w:val="28"/>
          <w:szCs w:val="28"/>
        </w:rPr>
        <w:t>建设周期为2年</w:t>
      </w:r>
      <w:bookmarkEnd w:id="4"/>
      <w:bookmarkEnd w:id="5"/>
      <w:r>
        <w:rPr>
          <w:rFonts w:hint="eastAsia" w:ascii="仿宋_GB2312" w:hAnsi="Times New Roman" w:eastAsia="仿宋_GB2312" w:cs="Times New Roman"/>
          <w:sz w:val="28"/>
          <w:szCs w:val="28"/>
        </w:rPr>
        <w:t>。</w:t>
      </w:r>
    </w:p>
    <w:p>
      <w:pPr>
        <w:spacing w:line="480" w:lineRule="exact"/>
        <w:ind w:firstLine="560" w:firstLineChars="200"/>
        <w:jc w:val="left"/>
        <w:rPr>
          <w:rFonts w:ascii="Times New Roman" w:hAnsi="Times New Roman" w:eastAsia="仿宋_GB2312" w:cs="Times New Roman"/>
          <w:sz w:val="28"/>
          <w:szCs w:val="28"/>
        </w:rPr>
      </w:pPr>
      <w:r>
        <w:rPr>
          <w:rFonts w:hint="eastAsia" w:ascii="黑体" w:hAnsi="黑体" w:eastAsia="黑体" w:cs="Times New Roman"/>
          <w:sz w:val="28"/>
          <w:szCs w:val="28"/>
        </w:rPr>
        <w:t>七、申报材料</w:t>
      </w:r>
    </w:p>
    <w:p>
      <w:pPr>
        <w:spacing w:line="480" w:lineRule="exact"/>
        <w:ind w:firstLine="560" w:firstLineChars="200"/>
        <w:jc w:val="left"/>
        <w:rPr>
          <w:rFonts w:ascii="仿宋_GB2312" w:hAnsi="Times New Roman" w:eastAsia="仿宋_GB2312" w:cs="Times New Roman"/>
          <w:sz w:val="28"/>
          <w:szCs w:val="28"/>
        </w:rPr>
      </w:pPr>
      <w:r>
        <w:rPr>
          <w:rFonts w:hint="eastAsia" w:ascii="仿宋_GB2312" w:hAnsi="Times New Roman" w:eastAsia="仿宋_GB2312" w:cs="Times New Roman"/>
          <w:sz w:val="28"/>
          <w:szCs w:val="28"/>
        </w:rPr>
        <w:t>《广州新华学院</w:t>
      </w:r>
      <w:bookmarkStart w:id="6" w:name="OLE_LINK23"/>
      <w:bookmarkStart w:id="7" w:name="OLE_LINK24"/>
      <w:r>
        <w:rPr>
          <w:rFonts w:hint="eastAsia" w:ascii="仿宋_GB2312" w:hAnsi="Times New Roman" w:eastAsia="仿宋_GB2312" w:cs="Times New Roman"/>
          <w:sz w:val="28"/>
          <w:szCs w:val="28"/>
        </w:rPr>
        <w:t>高等教育教学改革项目</w:t>
      </w:r>
      <w:bookmarkEnd w:id="6"/>
      <w:bookmarkEnd w:id="7"/>
      <w:r>
        <w:rPr>
          <w:rFonts w:hint="eastAsia" w:ascii="仿宋_GB2312" w:hAnsi="Times New Roman" w:eastAsia="仿宋_GB2312" w:cs="Times New Roman"/>
          <w:sz w:val="28"/>
          <w:szCs w:val="28"/>
        </w:rPr>
        <w:t>申报书》。</w:t>
      </w: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adjustRightInd w:val="0"/>
        <w:snapToGrid w:val="0"/>
        <w:spacing w:line="480" w:lineRule="exact"/>
        <w:ind w:left="420"/>
        <w:rPr>
          <w:rFonts w:ascii="Times New Roman" w:hAnsi="Times New Roman" w:eastAsia="仿宋_GB2312" w:cs="Times New Roman"/>
          <w:sz w:val="28"/>
          <w:szCs w:val="28"/>
        </w:rPr>
      </w:pPr>
    </w:p>
    <w:p>
      <w:pPr>
        <w:spacing w:line="1000" w:lineRule="exact"/>
        <w:jc w:val="center"/>
        <w:rPr>
          <w:rFonts w:ascii="方正小标宋简体" w:hAnsi="黑体" w:eastAsia="方正小标宋简体" w:cs="Times New Roman"/>
          <w:sz w:val="48"/>
          <w:szCs w:val="48"/>
        </w:rPr>
      </w:pPr>
      <w:r>
        <w:rPr>
          <w:rFonts w:hint="eastAsia" w:ascii="方正小标宋简体" w:hAnsi="黑体" w:eastAsia="方正小标宋简体" w:cs="Times New Roman"/>
          <w:sz w:val="48"/>
          <w:szCs w:val="48"/>
        </w:rPr>
        <w:t>广州新华学院高等教育教学改革</w:t>
      </w:r>
    </w:p>
    <w:p>
      <w:pPr>
        <w:spacing w:line="1000" w:lineRule="exact"/>
        <w:jc w:val="center"/>
        <w:rPr>
          <w:rFonts w:ascii="方正小标宋简体" w:hAnsi="黑体" w:eastAsia="方正小标宋简体" w:cs="Times New Roman"/>
          <w:sz w:val="48"/>
          <w:szCs w:val="48"/>
        </w:rPr>
      </w:pPr>
      <w:r>
        <w:rPr>
          <w:rFonts w:hint="eastAsia" w:ascii="方正小标宋简体" w:hAnsi="黑体" w:eastAsia="方正小标宋简体" w:cs="Times New Roman"/>
          <w:sz w:val="48"/>
          <w:szCs w:val="48"/>
        </w:rPr>
        <w:t>项目申报书</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jc w:val="center"/>
        <w:rPr>
          <w:rFonts w:ascii="Times New Roman" w:hAnsi="Times New Roman" w:eastAsia="宋体" w:cs="Times New Roman"/>
          <w:sz w:val="30"/>
          <w:szCs w:val="30"/>
        </w:rPr>
      </w:pPr>
      <w:r>
        <w:rPr>
          <w:rFonts w:hint="eastAsia" w:ascii="Times New Roman" w:hAnsi="Times New Roman" w:eastAsia="宋体" w:cs="Times New Roman"/>
          <w:sz w:val="30"/>
          <w:szCs w:val="30"/>
        </w:rPr>
        <w:t>□综合类      □一般类</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spacing w:line="8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项目名称  _________________________</w:t>
      </w:r>
    </w:p>
    <w:p>
      <w:pPr>
        <w:spacing w:line="8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选题类别  _________________________</w:t>
      </w:r>
    </w:p>
    <w:p>
      <w:pPr>
        <w:spacing w:line="8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负责人姓名_________________________</w:t>
      </w:r>
    </w:p>
    <w:p>
      <w:pPr>
        <w:spacing w:line="8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所在单位  _________________________</w:t>
      </w:r>
    </w:p>
    <w:p>
      <w:pPr>
        <w:spacing w:line="80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填表日期  _________________________</w:t>
      </w:r>
    </w:p>
    <w:p>
      <w:pPr>
        <w:spacing w:line="800" w:lineRule="exact"/>
        <w:rPr>
          <w:rFonts w:ascii="Times New Roman" w:hAnsi="Times New Roman" w:eastAsia="宋体" w:cs="Times New Roman"/>
          <w:sz w:val="32"/>
          <w:szCs w:val="32"/>
        </w:rPr>
      </w:pPr>
    </w:p>
    <w:p>
      <w:pPr>
        <w:spacing w:line="800" w:lineRule="exact"/>
        <w:rPr>
          <w:rFonts w:ascii="Times New Roman" w:hAnsi="Times New Roman" w:eastAsia="宋体" w:cs="Times New Roman"/>
          <w:sz w:val="32"/>
          <w:szCs w:val="32"/>
        </w:rPr>
      </w:pPr>
    </w:p>
    <w:p>
      <w:pPr>
        <w:spacing w:line="800" w:lineRule="exact"/>
        <w:rPr>
          <w:rFonts w:ascii="Times New Roman" w:hAnsi="Times New Roman" w:eastAsia="宋体" w:cs="Times New Roman"/>
          <w:sz w:val="32"/>
          <w:szCs w:val="32"/>
        </w:rPr>
      </w:pPr>
    </w:p>
    <w:p>
      <w:pPr>
        <w:jc w:val="center"/>
        <w:rPr>
          <w:rFonts w:ascii="仿宋_GB2312" w:hAnsi="黑体" w:eastAsia="仿宋_GB2312" w:cs="Times New Roman"/>
          <w:sz w:val="28"/>
          <w:szCs w:val="28"/>
        </w:rPr>
      </w:pPr>
    </w:p>
    <w:p>
      <w:pPr>
        <w:jc w:val="center"/>
        <w:rPr>
          <w:rFonts w:ascii="仿宋_GB2312" w:hAnsi="黑体" w:eastAsia="仿宋_GB2312" w:cs="Times New Roman"/>
          <w:sz w:val="28"/>
          <w:szCs w:val="28"/>
        </w:rPr>
      </w:pPr>
      <w:r>
        <w:rPr>
          <w:rFonts w:hint="eastAsia" w:ascii="仿宋_GB2312" w:hAnsi="黑体" w:eastAsia="仿宋_GB2312" w:cs="Times New Roman"/>
          <w:sz w:val="28"/>
          <w:szCs w:val="28"/>
        </w:rPr>
        <w:t>教务处制表</w:t>
      </w:r>
    </w:p>
    <w:p>
      <w:pPr>
        <w:jc w:val="left"/>
        <w:rPr>
          <w:rFonts w:ascii="仿宋_GB2312" w:hAnsi="黑体" w:eastAsia="仿宋_GB2312" w:cs="Times New Roman"/>
          <w:sz w:val="28"/>
          <w:szCs w:val="28"/>
        </w:rPr>
      </w:pPr>
      <w:r>
        <w:rPr>
          <w:rFonts w:hint="eastAsia" w:ascii="仿宋_GB2312" w:hAnsi="黑体" w:eastAsia="仿宋_GB2312" w:cs="Times New Roman"/>
          <w:sz w:val="28"/>
          <w:szCs w:val="28"/>
        </w:rPr>
        <w:br w:type="page"/>
      </w:r>
    </w:p>
    <w:p>
      <w:pPr>
        <w:spacing w:line="460" w:lineRule="exact"/>
        <w:jc w:val="center"/>
        <w:rPr>
          <w:rFonts w:ascii="仿宋_GB2312" w:hAnsi="黑体" w:eastAsia="仿宋_GB2312" w:cs="Times New Roman"/>
          <w:sz w:val="28"/>
          <w:szCs w:val="28"/>
        </w:rPr>
      </w:pPr>
    </w:p>
    <w:p>
      <w:pPr>
        <w:spacing w:line="460" w:lineRule="exact"/>
        <w:jc w:val="center"/>
        <w:rPr>
          <w:rFonts w:ascii="Times New Roman" w:hAnsi="Times New Roman" w:eastAsia="宋体" w:cs="Times New Roman"/>
          <w:b/>
          <w:bCs/>
          <w:color w:val="000000"/>
          <w:sz w:val="44"/>
          <w:szCs w:val="24"/>
        </w:rPr>
      </w:pPr>
      <w:r>
        <w:rPr>
          <w:rFonts w:ascii="Times New Roman" w:hAnsi="Times New Roman" w:eastAsia="宋体" w:cs="Times New Roman"/>
          <w:b/>
          <w:bCs/>
          <w:color w:val="000000"/>
          <w:sz w:val="44"/>
          <w:szCs w:val="24"/>
        </w:rPr>
        <w:t>填 写 说 明</w:t>
      </w:r>
    </w:p>
    <w:p>
      <w:pPr>
        <w:spacing w:line="360" w:lineRule="auto"/>
        <w:jc w:val="center"/>
        <w:rPr>
          <w:rFonts w:ascii="Times New Roman" w:hAnsi="Times New Roman" w:eastAsia="宋体" w:cs="Times New Roman"/>
          <w:b/>
          <w:sz w:val="28"/>
          <w:szCs w:val="28"/>
        </w:rPr>
      </w:pPr>
    </w:p>
    <w:p>
      <w:pPr>
        <w:numPr>
          <w:ilvl w:val="0"/>
          <w:numId w:val="1"/>
        </w:numPr>
        <w:spacing w:line="360" w:lineRule="auto"/>
        <w:ind w:firstLine="560" w:firstLineChars="200"/>
        <w:rPr>
          <w:rFonts w:ascii="仿宋_GB2312" w:hAnsi="宋体" w:eastAsia="仿宋_GB2312" w:cs="Times New Roman"/>
          <w:sz w:val="28"/>
          <w:szCs w:val="28"/>
        </w:rPr>
      </w:pPr>
      <w:r>
        <w:rPr>
          <w:rFonts w:hint="eastAsia" w:ascii="仿宋_GB2312" w:hAnsi="宋体" w:eastAsia="仿宋_GB2312" w:cs="Times New Roman"/>
          <w:sz w:val="28"/>
          <w:szCs w:val="28"/>
        </w:rPr>
        <w:t>申报书要按照要求，逐项认真填写，填写内容必须实事求是，表达明确严谨。空缺项要填“无”。</w:t>
      </w:r>
    </w:p>
    <w:p>
      <w:pPr>
        <w:numPr>
          <w:ilvl w:val="0"/>
          <w:numId w:val="1"/>
        </w:numPr>
        <w:spacing w:line="360" w:lineRule="auto"/>
        <w:ind w:firstLine="562" w:firstLineChars="200"/>
        <w:rPr>
          <w:rFonts w:ascii="仿宋_GB2312" w:hAnsi="宋体" w:eastAsia="仿宋_GB2312" w:cs="Times New Roman"/>
          <w:b/>
          <w:bCs/>
          <w:sz w:val="28"/>
          <w:szCs w:val="28"/>
        </w:rPr>
      </w:pPr>
      <w:r>
        <w:rPr>
          <w:rFonts w:hint="eastAsia" w:ascii="仿宋_GB2312" w:hAnsi="宋体" w:eastAsia="仿宋_GB2312" w:cs="Times New Roman"/>
          <w:b/>
          <w:bCs/>
          <w:sz w:val="28"/>
          <w:szCs w:val="28"/>
        </w:rPr>
        <w:t>选题类别按照《申报指南》中“五、选题类别”填写，如：1⑴行业性专业认证应对策略的研制。</w:t>
      </w:r>
    </w:p>
    <w:p>
      <w:pPr>
        <w:numPr>
          <w:ilvl w:val="0"/>
          <w:numId w:val="1"/>
        </w:numPr>
        <w:spacing w:line="360" w:lineRule="auto"/>
        <w:ind w:firstLine="560" w:firstLineChars="200"/>
        <w:rPr>
          <w:rFonts w:ascii="仿宋_GB2312" w:hAnsi="宋体" w:eastAsia="仿宋_GB2312" w:cs="Times New Roman"/>
          <w:sz w:val="28"/>
          <w:szCs w:val="28"/>
        </w:rPr>
      </w:pPr>
      <w:r>
        <w:rPr>
          <w:rFonts w:hint="eastAsia" w:ascii="仿宋_GB2312" w:hAnsi="宋体" w:eastAsia="仿宋_GB2312" w:cs="Times New Roman"/>
          <w:sz w:val="28"/>
          <w:szCs w:val="28"/>
        </w:rPr>
        <w:t>格式要求：申报书中各项内容以“小四”号仿宋体填写；表格空间不足的，可以扩展或另附纸张；均用A4纸双面打印，于左侧装订成册（附件无需打印）。</w:t>
      </w:r>
    </w:p>
    <w:p>
      <w:pPr>
        <w:numPr>
          <w:ilvl w:val="0"/>
          <w:numId w:val="1"/>
        </w:numPr>
        <w:spacing w:line="360" w:lineRule="auto"/>
        <w:ind w:firstLine="560" w:firstLineChars="200"/>
        <w:rPr>
          <w:rFonts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著作、教材、论文须已刊登在正式期刊上或为正式出版物，截止时间为</w:t>
      </w:r>
      <w:r>
        <w:rPr>
          <w:rFonts w:hint="eastAsia" w:ascii="仿宋_GB2312" w:hAnsi="仿宋_GB2312" w:eastAsia="仿宋_GB2312" w:cs="仿宋_GB2312"/>
          <w:color w:val="000000"/>
          <w:sz w:val="28"/>
          <w:szCs w:val="28"/>
        </w:rPr>
        <w:t>2023年3月31日</w:t>
      </w:r>
      <w:r>
        <w:rPr>
          <w:rFonts w:hint="eastAsia" w:ascii="Times New Roman" w:hAnsi="Times New Roman" w:eastAsia="仿宋_GB2312" w:cs="Times New Roman"/>
          <w:color w:val="000000"/>
          <w:sz w:val="28"/>
          <w:szCs w:val="28"/>
        </w:rPr>
        <w:t>。</w:t>
      </w:r>
    </w:p>
    <w:p>
      <w:pPr>
        <w:spacing w:line="360" w:lineRule="auto"/>
        <w:ind w:firstLine="600" w:firstLineChars="200"/>
        <w:jc w:val="left"/>
        <w:rPr>
          <w:rFonts w:ascii="Times New Roman" w:hAnsi="Times New Roman" w:eastAsia="仿宋_GB2312" w:cs="Times New Roman"/>
          <w:color w:val="000000"/>
          <w:sz w:val="30"/>
          <w:szCs w:val="24"/>
        </w:rPr>
      </w:pPr>
    </w:p>
    <w:p>
      <w:pPr>
        <w:jc w:val="center"/>
        <w:rPr>
          <w:rFonts w:ascii="仿宋_GB2312" w:hAnsi="黑体" w:eastAsia="仿宋_GB2312" w:cs="Times New Roman"/>
          <w:sz w:val="28"/>
          <w:szCs w:val="28"/>
        </w:rPr>
      </w:pPr>
    </w:p>
    <w:p>
      <w:pPr>
        <w:jc w:val="center"/>
        <w:rPr>
          <w:rFonts w:ascii="仿宋_GB2312" w:hAnsi="黑体" w:eastAsia="仿宋_GB2312" w:cs="Times New Roman"/>
          <w:sz w:val="28"/>
          <w:szCs w:val="28"/>
        </w:rPr>
      </w:pPr>
    </w:p>
    <w:p>
      <w:pPr>
        <w:jc w:val="center"/>
        <w:rPr>
          <w:rFonts w:ascii="仿宋_GB2312" w:hAnsi="黑体" w:eastAsia="仿宋_GB2312" w:cs="Times New Roman"/>
          <w:sz w:val="28"/>
          <w:szCs w:val="28"/>
        </w:rPr>
      </w:pPr>
    </w:p>
    <w:p>
      <w:pPr>
        <w:jc w:val="center"/>
        <w:rPr>
          <w:rFonts w:ascii="仿宋_GB2312" w:hAnsi="黑体" w:eastAsia="仿宋_GB2312" w:cs="Times New Roman"/>
          <w:sz w:val="28"/>
          <w:szCs w:val="28"/>
        </w:rPr>
      </w:pPr>
    </w:p>
    <w:p>
      <w:pPr>
        <w:jc w:val="center"/>
        <w:rPr>
          <w:rFonts w:ascii="仿宋_GB2312" w:hAnsi="黑体" w:eastAsia="仿宋_GB2312" w:cs="Times New Roman"/>
          <w:sz w:val="28"/>
          <w:szCs w:val="28"/>
        </w:rPr>
      </w:pPr>
    </w:p>
    <w:p>
      <w:pPr>
        <w:jc w:val="center"/>
        <w:rPr>
          <w:rFonts w:ascii="仿宋_GB2312" w:hAnsi="黑体" w:eastAsia="仿宋_GB2312" w:cs="Times New Roman"/>
          <w:sz w:val="28"/>
          <w:szCs w:val="28"/>
        </w:rPr>
      </w:pPr>
    </w:p>
    <w:p>
      <w:pPr>
        <w:jc w:val="center"/>
        <w:rPr>
          <w:rFonts w:ascii="仿宋_GB2312" w:hAnsi="黑体" w:eastAsia="仿宋_GB2312" w:cs="Times New Roman"/>
          <w:sz w:val="28"/>
          <w:szCs w:val="28"/>
        </w:rPr>
      </w:pPr>
    </w:p>
    <w:p>
      <w:pPr>
        <w:jc w:val="center"/>
        <w:rPr>
          <w:rFonts w:ascii="仿宋_GB2312" w:hAnsi="黑体" w:eastAsia="仿宋_GB2312" w:cs="Times New Roman"/>
          <w:sz w:val="28"/>
          <w:szCs w:val="28"/>
        </w:rPr>
      </w:pPr>
    </w:p>
    <w:p>
      <w:pPr>
        <w:jc w:val="center"/>
        <w:rPr>
          <w:rFonts w:ascii="仿宋_GB2312" w:hAnsi="黑体" w:eastAsia="仿宋_GB2312" w:cs="Times New Roman"/>
          <w:sz w:val="28"/>
          <w:szCs w:val="28"/>
        </w:rPr>
      </w:pPr>
    </w:p>
    <w:p>
      <w:pPr>
        <w:jc w:val="center"/>
        <w:rPr>
          <w:rFonts w:ascii="仿宋_GB2312" w:hAnsi="黑体" w:eastAsia="仿宋_GB2312" w:cs="Times New Roman"/>
          <w:sz w:val="28"/>
          <w:szCs w:val="28"/>
        </w:rPr>
      </w:pPr>
    </w:p>
    <w:p>
      <w:pPr>
        <w:spacing w:line="800" w:lineRule="exact"/>
        <w:rPr>
          <w:rFonts w:ascii="黑体" w:hAnsi="宋体" w:eastAsia="黑体" w:cs="Times New Roman"/>
          <w:sz w:val="28"/>
          <w:szCs w:val="28"/>
        </w:rPr>
      </w:pPr>
      <w:r>
        <w:rPr>
          <w:rFonts w:hint="eastAsia" w:ascii="黑体" w:hAnsi="宋体" w:eastAsia="黑体" w:cs="Times New Roman"/>
          <w:sz w:val="28"/>
          <w:szCs w:val="28"/>
        </w:rPr>
        <w:t>一、项目组成员情况：</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
        <w:gridCol w:w="1243"/>
        <w:gridCol w:w="1243"/>
        <w:gridCol w:w="289"/>
        <w:gridCol w:w="1099"/>
        <w:gridCol w:w="20"/>
        <w:gridCol w:w="1583"/>
        <w:gridCol w:w="118"/>
        <w:gridCol w:w="764"/>
        <w:gridCol w:w="643"/>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852"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项目名称</w:t>
            </w:r>
          </w:p>
        </w:tc>
        <w:tc>
          <w:tcPr>
            <w:tcW w:w="6670" w:type="dxa"/>
            <w:gridSpan w:val="9"/>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609" w:type="dxa"/>
            <w:vMerge w:val="restart"/>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项目负责人情况</w:t>
            </w: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姓 名</w:t>
            </w:r>
          </w:p>
        </w:tc>
        <w:tc>
          <w:tcPr>
            <w:tcW w:w="1532" w:type="dxa"/>
            <w:gridSpan w:val="2"/>
            <w:vAlign w:val="center"/>
          </w:tcPr>
          <w:p>
            <w:pPr>
              <w:spacing w:line="360" w:lineRule="exact"/>
              <w:jc w:val="center"/>
              <w:rPr>
                <w:rFonts w:ascii="仿宋_GB2312" w:hAnsi="宋体" w:eastAsia="仿宋_GB2312" w:cs="Times New Roman"/>
                <w:sz w:val="24"/>
                <w:szCs w:val="24"/>
              </w:rPr>
            </w:pPr>
          </w:p>
        </w:tc>
        <w:tc>
          <w:tcPr>
            <w:tcW w:w="1099"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出生</w:t>
            </w: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年月</w:t>
            </w:r>
          </w:p>
        </w:tc>
        <w:tc>
          <w:tcPr>
            <w:tcW w:w="1603" w:type="dxa"/>
            <w:gridSpan w:val="2"/>
            <w:vAlign w:val="center"/>
          </w:tcPr>
          <w:p>
            <w:pPr>
              <w:spacing w:line="360" w:lineRule="exact"/>
              <w:jc w:val="center"/>
              <w:rPr>
                <w:rFonts w:ascii="仿宋_GB2312" w:hAnsi="宋体" w:eastAsia="仿宋_GB2312" w:cs="Times New Roman"/>
                <w:sz w:val="24"/>
                <w:szCs w:val="24"/>
              </w:rPr>
            </w:pPr>
          </w:p>
        </w:tc>
        <w:tc>
          <w:tcPr>
            <w:tcW w:w="882"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最终学位</w:t>
            </w: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专业技术</w:t>
            </w: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职务</w:t>
            </w:r>
          </w:p>
        </w:tc>
        <w:tc>
          <w:tcPr>
            <w:tcW w:w="2631" w:type="dxa"/>
            <w:gridSpan w:val="3"/>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行政职务</w:t>
            </w:r>
          </w:p>
        </w:tc>
        <w:tc>
          <w:tcPr>
            <w:tcW w:w="2436" w:type="dxa"/>
            <w:gridSpan w:val="4"/>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电 话</w:t>
            </w:r>
          </w:p>
        </w:tc>
        <w:tc>
          <w:tcPr>
            <w:tcW w:w="2631" w:type="dxa"/>
            <w:gridSpan w:val="3"/>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电子邮箱</w:t>
            </w:r>
          </w:p>
        </w:tc>
        <w:tc>
          <w:tcPr>
            <w:tcW w:w="2436" w:type="dxa"/>
            <w:gridSpan w:val="4"/>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restart"/>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主要教学工作简历</w:t>
            </w: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时间</w:t>
            </w:r>
          </w:p>
        </w:tc>
        <w:tc>
          <w:tcPr>
            <w:tcW w:w="1388"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课程名称</w:t>
            </w:r>
          </w:p>
        </w:tc>
        <w:tc>
          <w:tcPr>
            <w:tcW w:w="1603"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授课对象</w:t>
            </w:r>
          </w:p>
        </w:tc>
        <w:tc>
          <w:tcPr>
            <w:tcW w:w="882"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学时</w:t>
            </w:r>
          </w:p>
        </w:tc>
        <w:tc>
          <w:tcPr>
            <w:tcW w:w="1554"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1388" w:type="dxa"/>
            <w:gridSpan w:val="2"/>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p>
        </w:tc>
        <w:tc>
          <w:tcPr>
            <w:tcW w:w="882" w:type="dxa"/>
            <w:gridSpan w:val="2"/>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1388" w:type="dxa"/>
            <w:gridSpan w:val="2"/>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p>
        </w:tc>
        <w:tc>
          <w:tcPr>
            <w:tcW w:w="882" w:type="dxa"/>
            <w:gridSpan w:val="2"/>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1388" w:type="dxa"/>
            <w:gridSpan w:val="2"/>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p>
        </w:tc>
        <w:tc>
          <w:tcPr>
            <w:tcW w:w="882" w:type="dxa"/>
            <w:gridSpan w:val="2"/>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1388" w:type="dxa"/>
            <w:gridSpan w:val="2"/>
            <w:vAlign w:val="center"/>
          </w:tcPr>
          <w:p>
            <w:pPr>
              <w:spacing w:line="360" w:lineRule="exact"/>
              <w:jc w:val="center"/>
              <w:rPr>
                <w:rFonts w:ascii="仿宋_GB2312" w:hAnsi="宋体" w:eastAsia="仿宋_GB2312" w:cs="Times New Roman"/>
                <w:sz w:val="24"/>
                <w:szCs w:val="24"/>
              </w:rPr>
            </w:pPr>
          </w:p>
        </w:tc>
        <w:tc>
          <w:tcPr>
            <w:tcW w:w="1603" w:type="dxa"/>
            <w:gridSpan w:val="2"/>
            <w:vAlign w:val="center"/>
          </w:tcPr>
          <w:p>
            <w:pPr>
              <w:spacing w:line="360" w:lineRule="exact"/>
              <w:jc w:val="center"/>
              <w:rPr>
                <w:rFonts w:ascii="仿宋_GB2312" w:hAnsi="宋体" w:eastAsia="仿宋_GB2312" w:cs="Times New Roman"/>
                <w:sz w:val="24"/>
                <w:szCs w:val="24"/>
              </w:rPr>
            </w:pPr>
          </w:p>
        </w:tc>
        <w:tc>
          <w:tcPr>
            <w:tcW w:w="882" w:type="dxa"/>
            <w:gridSpan w:val="2"/>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restart"/>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近三年主持的教学研究课题</w:t>
            </w: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项目级别</w:t>
            </w:r>
          </w:p>
        </w:tc>
        <w:tc>
          <w:tcPr>
            <w:tcW w:w="3873" w:type="dxa"/>
            <w:gridSpan w:val="6"/>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项目名称</w:t>
            </w:r>
          </w:p>
        </w:tc>
        <w:tc>
          <w:tcPr>
            <w:tcW w:w="1554"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获批时间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3873" w:type="dxa"/>
            <w:gridSpan w:val="6"/>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3873" w:type="dxa"/>
            <w:gridSpan w:val="6"/>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3873" w:type="dxa"/>
            <w:gridSpan w:val="6"/>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Merge w:val="continue"/>
            <w:vAlign w:val="center"/>
          </w:tcPr>
          <w:p>
            <w:pPr>
              <w:spacing w:line="360" w:lineRule="exact"/>
              <w:jc w:val="center"/>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3873" w:type="dxa"/>
            <w:gridSpan w:val="6"/>
            <w:vAlign w:val="center"/>
          </w:tcPr>
          <w:p>
            <w:pPr>
              <w:spacing w:line="360" w:lineRule="exact"/>
              <w:jc w:val="center"/>
              <w:rPr>
                <w:rFonts w:ascii="仿宋_GB2312" w:hAnsi="宋体" w:eastAsia="仿宋_GB2312" w:cs="Times New Roman"/>
                <w:sz w:val="24"/>
                <w:szCs w:val="24"/>
              </w:rPr>
            </w:pPr>
          </w:p>
        </w:tc>
        <w:tc>
          <w:tcPr>
            <w:tcW w:w="1554" w:type="dxa"/>
            <w:gridSpan w:val="2"/>
            <w:vAlign w:val="center"/>
          </w:tcPr>
          <w:p>
            <w:pPr>
              <w:spacing w:line="360" w:lineRule="exact"/>
              <w:jc w:val="center"/>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09" w:type="dxa"/>
            <w:vMerge w:val="restart"/>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w:t>
            </w:r>
          </w:p>
          <w:p>
            <w:pPr>
              <w:spacing w:line="360" w:lineRule="exact"/>
              <w:jc w:val="center"/>
              <w:rPr>
                <w:rFonts w:ascii="仿宋_GB2312" w:hAnsi="宋体" w:eastAsia="仿宋_GB2312" w:cs="Times New Roman"/>
                <w:sz w:val="24"/>
                <w:szCs w:val="24"/>
              </w:rPr>
            </w:pP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目</w:t>
            </w:r>
          </w:p>
          <w:p>
            <w:pPr>
              <w:spacing w:line="360" w:lineRule="exact"/>
              <w:jc w:val="center"/>
              <w:rPr>
                <w:rFonts w:ascii="仿宋_GB2312" w:hAnsi="宋体" w:eastAsia="仿宋_GB2312" w:cs="Times New Roman"/>
                <w:sz w:val="24"/>
                <w:szCs w:val="24"/>
              </w:rPr>
            </w:pP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组</w:t>
            </w:r>
          </w:p>
          <w:p>
            <w:pPr>
              <w:spacing w:line="360" w:lineRule="exact"/>
              <w:jc w:val="center"/>
              <w:rPr>
                <w:rFonts w:ascii="仿宋_GB2312" w:hAnsi="宋体" w:eastAsia="仿宋_GB2312" w:cs="Times New Roman"/>
                <w:sz w:val="24"/>
                <w:szCs w:val="24"/>
              </w:rPr>
            </w:pP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成</w:t>
            </w:r>
          </w:p>
          <w:p>
            <w:pPr>
              <w:spacing w:line="360" w:lineRule="exact"/>
              <w:jc w:val="center"/>
              <w:rPr>
                <w:rFonts w:ascii="仿宋_GB2312" w:hAnsi="宋体" w:eastAsia="仿宋_GB2312" w:cs="Times New Roman"/>
                <w:sz w:val="24"/>
                <w:szCs w:val="24"/>
              </w:rPr>
            </w:pPr>
          </w:p>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员</w:t>
            </w: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姓名</w:t>
            </w:r>
          </w:p>
        </w:tc>
        <w:tc>
          <w:tcPr>
            <w:tcW w:w="1243"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出生年月</w:t>
            </w:r>
          </w:p>
        </w:tc>
        <w:tc>
          <w:tcPr>
            <w:tcW w:w="1408" w:type="dxa"/>
            <w:gridSpan w:val="3"/>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职称/职务</w:t>
            </w:r>
          </w:p>
        </w:tc>
        <w:tc>
          <w:tcPr>
            <w:tcW w:w="1701"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工作单位</w:t>
            </w:r>
          </w:p>
        </w:tc>
        <w:tc>
          <w:tcPr>
            <w:tcW w:w="1407" w:type="dxa"/>
            <w:gridSpan w:val="2"/>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项目分工</w:t>
            </w:r>
          </w:p>
        </w:tc>
        <w:tc>
          <w:tcPr>
            <w:tcW w:w="911" w:type="dxa"/>
            <w:vAlign w:val="center"/>
          </w:tcPr>
          <w:p>
            <w:pPr>
              <w:spacing w:line="360" w:lineRule="exact"/>
              <w:jc w:val="center"/>
              <w:rPr>
                <w:rFonts w:ascii="仿宋_GB2312" w:hAnsi="宋体" w:eastAsia="仿宋_GB2312" w:cs="Times New Roman"/>
                <w:sz w:val="24"/>
                <w:szCs w:val="24"/>
              </w:rPr>
            </w:pPr>
            <w:r>
              <w:rPr>
                <w:rFonts w:hint="eastAsia" w:ascii="仿宋_GB2312" w:hAnsi="宋体" w:eastAsia="仿宋_GB2312" w:cs="Times New Roman"/>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vAlign w:val="center"/>
          </w:tcPr>
          <w:p>
            <w:pPr>
              <w:spacing w:line="360" w:lineRule="exact"/>
              <w:jc w:val="center"/>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408" w:type="dxa"/>
            <w:gridSpan w:val="3"/>
          </w:tcPr>
          <w:p>
            <w:pPr>
              <w:spacing w:line="360" w:lineRule="exact"/>
              <w:rPr>
                <w:rFonts w:ascii="仿宋_GB2312" w:hAnsi="宋体" w:eastAsia="仿宋_GB2312" w:cs="Times New Roman"/>
                <w:sz w:val="24"/>
                <w:szCs w:val="24"/>
              </w:rPr>
            </w:pPr>
          </w:p>
        </w:tc>
        <w:tc>
          <w:tcPr>
            <w:tcW w:w="1701" w:type="dxa"/>
            <w:gridSpan w:val="2"/>
          </w:tcPr>
          <w:p>
            <w:pPr>
              <w:spacing w:line="360" w:lineRule="exact"/>
              <w:rPr>
                <w:rFonts w:ascii="仿宋_GB2312" w:hAnsi="宋体" w:eastAsia="仿宋_GB2312" w:cs="Times New Roman"/>
                <w:sz w:val="24"/>
                <w:szCs w:val="24"/>
              </w:rPr>
            </w:pPr>
          </w:p>
        </w:tc>
        <w:tc>
          <w:tcPr>
            <w:tcW w:w="1407" w:type="dxa"/>
            <w:gridSpan w:val="2"/>
          </w:tcPr>
          <w:p>
            <w:pPr>
              <w:spacing w:line="360" w:lineRule="exact"/>
              <w:rPr>
                <w:rFonts w:ascii="仿宋_GB2312" w:hAnsi="宋体" w:eastAsia="仿宋_GB2312" w:cs="Times New Roman"/>
                <w:sz w:val="24"/>
                <w:szCs w:val="24"/>
              </w:rPr>
            </w:pPr>
          </w:p>
        </w:tc>
        <w:tc>
          <w:tcPr>
            <w:tcW w:w="911" w:type="dxa"/>
          </w:tcPr>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408" w:type="dxa"/>
            <w:gridSpan w:val="3"/>
          </w:tcPr>
          <w:p>
            <w:pPr>
              <w:spacing w:line="360" w:lineRule="exact"/>
              <w:rPr>
                <w:rFonts w:ascii="仿宋_GB2312" w:hAnsi="宋体" w:eastAsia="仿宋_GB2312" w:cs="Times New Roman"/>
                <w:sz w:val="24"/>
                <w:szCs w:val="24"/>
              </w:rPr>
            </w:pPr>
          </w:p>
        </w:tc>
        <w:tc>
          <w:tcPr>
            <w:tcW w:w="1701" w:type="dxa"/>
            <w:gridSpan w:val="2"/>
          </w:tcPr>
          <w:p>
            <w:pPr>
              <w:spacing w:line="360" w:lineRule="exact"/>
              <w:rPr>
                <w:rFonts w:ascii="仿宋_GB2312" w:hAnsi="宋体" w:eastAsia="仿宋_GB2312" w:cs="Times New Roman"/>
                <w:sz w:val="24"/>
                <w:szCs w:val="24"/>
              </w:rPr>
            </w:pPr>
          </w:p>
        </w:tc>
        <w:tc>
          <w:tcPr>
            <w:tcW w:w="1407" w:type="dxa"/>
            <w:gridSpan w:val="2"/>
          </w:tcPr>
          <w:p>
            <w:pPr>
              <w:spacing w:line="360" w:lineRule="exact"/>
              <w:rPr>
                <w:rFonts w:ascii="仿宋_GB2312" w:hAnsi="宋体" w:eastAsia="仿宋_GB2312" w:cs="Times New Roman"/>
                <w:sz w:val="24"/>
                <w:szCs w:val="24"/>
              </w:rPr>
            </w:pPr>
          </w:p>
        </w:tc>
        <w:tc>
          <w:tcPr>
            <w:tcW w:w="911" w:type="dxa"/>
          </w:tcPr>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408" w:type="dxa"/>
            <w:gridSpan w:val="3"/>
          </w:tcPr>
          <w:p>
            <w:pPr>
              <w:spacing w:line="360" w:lineRule="exact"/>
              <w:rPr>
                <w:rFonts w:ascii="仿宋_GB2312" w:hAnsi="宋体" w:eastAsia="仿宋_GB2312" w:cs="Times New Roman"/>
                <w:sz w:val="24"/>
                <w:szCs w:val="24"/>
              </w:rPr>
            </w:pPr>
          </w:p>
        </w:tc>
        <w:tc>
          <w:tcPr>
            <w:tcW w:w="1701" w:type="dxa"/>
            <w:gridSpan w:val="2"/>
          </w:tcPr>
          <w:p>
            <w:pPr>
              <w:spacing w:line="360" w:lineRule="exact"/>
              <w:rPr>
                <w:rFonts w:ascii="仿宋_GB2312" w:hAnsi="宋体" w:eastAsia="仿宋_GB2312" w:cs="Times New Roman"/>
                <w:sz w:val="24"/>
                <w:szCs w:val="24"/>
              </w:rPr>
            </w:pPr>
          </w:p>
        </w:tc>
        <w:tc>
          <w:tcPr>
            <w:tcW w:w="1407" w:type="dxa"/>
            <w:gridSpan w:val="2"/>
          </w:tcPr>
          <w:p>
            <w:pPr>
              <w:spacing w:line="360" w:lineRule="exact"/>
              <w:rPr>
                <w:rFonts w:ascii="仿宋_GB2312" w:hAnsi="宋体" w:eastAsia="仿宋_GB2312" w:cs="Times New Roman"/>
                <w:sz w:val="24"/>
                <w:szCs w:val="24"/>
              </w:rPr>
            </w:pPr>
          </w:p>
        </w:tc>
        <w:tc>
          <w:tcPr>
            <w:tcW w:w="911" w:type="dxa"/>
          </w:tcPr>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408" w:type="dxa"/>
            <w:gridSpan w:val="3"/>
          </w:tcPr>
          <w:p>
            <w:pPr>
              <w:spacing w:line="360" w:lineRule="exact"/>
              <w:rPr>
                <w:rFonts w:ascii="仿宋_GB2312" w:hAnsi="宋体" w:eastAsia="仿宋_GB2312" w:cs="Times New Roman"/>
                <w:sz w:val="24"/>
                <w:szCs w:val="24"/>
              </w:rPr>
            </w:pPr>
          </w:p>
        </w:tc>
        <w:tc>
          <w:tcPr>
            <w:tcW w:w="1701" w:type="dxa"/>
            <w:gridSpan w:val="2"/>
          </w:tcPr>
          <w:p>
            <w:pPr>
              <w:spacing w:line="360" w:lineRule="exact"/>
              <w:rPr>
                <w:rFonts w:ascii="仿宋_GB2312" w:hAnsi="宋体" w:eastAsia="仿宋_GB2312" w:cs="Times New Roman"/>
                <w:sz w:val="24"/>
                <w:szCs w:val="24"/>
              </w:rPr>
            </w:pPr>
          </w:p>
        </w:tc>
        <w:tc>
          <w:tcPr>
            <w:tcW w:w="1407" w:type="dxa"/>
            <w:gridSpan w:val="2"/>
          </w:tcPr>
          <w:p>
            <w:pPr>
              <w:spacing w:line="360" w:lineRule="exact"/>
              <w:rPr>
                <w:rFonts w:ascii="仿宋_GB2312" w:hAnsi="宋体" w:eastAsia="仿宋_GB2312" w:cs="Times New Roman"/>
                <w:sz w:val="24"/>
                <w:szCs w:val="24"/>
              </w:rPr>
            </w:pPr>
          </w:p>
        </w:tc>
        <w:tc>
          <w:tcPr>
            <w:tcW w:w="911" w:type="dxa"/>
          </w:tcPr>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408" w:type="dxa"/>
            <w:gridSpan w:val="3"/>
          </w:tcPr>
          <w:p>
            <w:pPr>
              <w:spacing w:line="360" w:lineRule="exact"/>
              <w:rPr>
                <w:rFonts w:ascii="仿宋_GB2312" w:hAnsi="宋体" w:eastAsia="仿宋_GB2312" w:cs="Times New Roman"/>
                <w:sz w:val="24"/>
                <w:szCs w:val="24"/>
              </w:rPr>
            </w:pPr>
          </w:p>
        </w:tc>
        <w:tc>
          <w:tcPr>
            <w:tcW w:w="1701" w:type="dxa"/>
            <w:gridSpan w:val="2"/>
          </w:tcPr>
          <w:p>
            <w:pPr>
              <w:spacing w:line="360" w:lineRule="exact"/>
              <w:rPr>
                <w:rFonts w:ascii="仿宋_GB2312" w:hAnsi="宋体" w:eastAsia="仿宋_GB2312" w:cs="Times New Roman"/>
                <w:sz w:val="24"/>
                <w:szCs w:val="24"/>
              </w:rPr>
            </w:pPr>
          </w:p>
        </w:tc>
        <w:tc>
          <w:tcPr>
            <w:tcW w:w="1407" w:type="dxa"/>
            <w:gridSpan w:val="2"/>
          </w:tcPr>
          <w:p>
            <w:pPr>
              <w:spacing w:line="360" w:lineRule="exact"/>
              <w:rPr>
                <w:rFonts w:ascii="仿宋_GB2312" w:hAnsi="宋体" w:eastAsia="仿宋_GB2312" w:cs="Times New Roman"/>
                <w:sz w:val="24"/>
                <w:szCs w:val="24"/>
              </w:rPr>
            </w:pPr>
          </w:p>
        </w:tc>
        <w:tc>
          <w:tcPr>
            <w:tcW w:w="911" w:type="dxa"/>
          </w:tcPr>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609" w:type="dxa"/>
            <w:vMerge w:val="continue"/>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243" w:type="dxa"/>
          </w:tcPr>
          <w:p>
            <w:pPr>
              <w:spacing w:line="360" w:lineRule="exact"/>
              <w:rPr>
                <w:rFonts w:ascii="仿宋_GB2312" w:hAnsi="宋体" w:eastAsia="仿宋_GB2312" w:cs="Times New Roman"/>
                <w:sz w:val="24"/>
                <w:szCs w:val="24"/>
              </w:rPr>
            </w:pPr>
          </w:p>
        </w:tc>
        <w:tc>
          <w:tcPr>
            <w:tcW w:w="1408" w:type="dxa"/>
            <w:gridSpan w:val="3"/>
          </w:tcPr>
          <w:p>
            <w:pPr>
              <w:spacing w:line="360" w:lineRule="exact"/>
              <w:rPr>
                <w:rFonts w:ascii="仿宋_GB2312" w:hAnsi="宋体" w:eastAsia="仿宋_GB2312" w:cs="Times New Roman"/>
                <w:sz w:val="24"/>
                <w:szCs w:val="24"/>
              </w:rPr>
            </w:pPr>
          </w:p>
        </w:tc>
        <w:tc>
          <w:tcPr>
            <w:tcW w:w="1701" w:type="dxa"/>
            <w:gridSpan w:val="2"/>
          </w:tcPr>
          <w:p>
            <w:pPr>
              <w:spacing w:line="360" w:lineRule="exact"/>
              <w:rPr>
                <w:rFonts w:ascii="仿宋_GB2312" w:hAnsi="宋体" w:eastAsia="仿宋_GB2312" w:cs="Times New Roman"/>
                <w:sz w:val="24"/>
                <w:szCs w:val="24"/>
              </w:rPr>
            </w:pPr>
          </w:p>
        </w:tc>
        <w:tc>
          <w:tcPr>
            <w:tcW w:w="1407" w:type="dxa"/>
            <w:gridSpan w:val="2"/>
          </w:tcPr>
          <w:p>
            <w:pPr>
              <w:spacing w:line="360" w:lineRule="exact"/>
              <w:rPr>
                <w:rFonts w:ascii="仿宋_GB2312" w:hAnsi="宋体" w:eastAsia="仿宋_GB2312" w:cs="Times New Roman"/>
                <w:sz w:val="24"/>
                <w:szCs w:val="24"/>
              </w:rPr>
            </w:pPr>
          </w:p>
        </w:tc>
        <w:tc>
          <w:tcPr>
            <w:tcW w:w="911" w:type="dxa"/>
          </w:tcPr>
          <w:p>
            <w:pPr>
              <w:spacing w:line="360" w:lineRule="exact"/>
              <w:rPr>
                <w:rFonts w:ascii="仿宋_GB2312" w:hAnsi="宋体" w:eastAsia="仿宋_GB2312" w:cs="Times New Roman"/>
                <w:sz w:val="24"/>
                <w:szCs w:val="24"/>
              </w:rPr>
            </w:pPr>
          </w:p>
        </w:tc>
      </w:tr>
    </w:tbl>
    <w:p>
      <w:pPr>
        <w:spacing w:line="360" w:lineRule="exact"/>
        <w:rPr>
          <w:rFonts w:ascii="黑体" w:hAnsi="宋体" w:eastAsia="黑体" w:cs="Times New Roman"/>
          <w:sz w:val="28"/>
          <w:szCs w:val="28"/>
        </w:rPr>
      </w:pPr>
    </w:p>
    <w:p>
      <w:pPr>
        <w:snapToGrid w:val="0"/>
        <w:spacing w:before="156" w:beforeLines="50" w:line="544" w:lineRule="atLeast"/>
        <w:rPr>
          <w:rFonts w:ascii="黑体" w:hAnsi="黑体" w:eastAsia="黑体"/>
          <w:sz w:val="28"/>
        </w:rPr>
      </w:pPr>
      <w:r>
        <w:rPr>
          <w:rFonts w:hint="eastAsia" w:ascii="黑体" w:hAnsi="黑体" w:eastAsia="黑体"/>
          <w:sz w:val="28"/>
          <w:szCs w:val="24"/>
        </w:rPr>
        <w:t>二、立项依据</w:t>
      </w:r>
      <w:r>
        <w:rPr>
          <w:rFonts w:ascii="黑体" w:hAnsi="黑体" w:eastAsia="黑体"/>
          <w:sz w:val="28"/>
          <w:vertAlign w:val="superscript"/>
        </w:rPr>
        <w:footnoteReference w:id="0"/>
      </w:r>
    </w:p>
    <w:tbl>
      <w:tblPr>
        <w:tblStyle w:val="12"/>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84" w:hRule="atLeast"/>
          <w:jc w:val="center"/>
        </w:trPr>
        <w:tc>
          <w:tcPr>
            <w:tcW w:w="8561" w:type="dxa"/>
            <w:tcBorders>
              <w:left w:val="single" w:color="auto" w:sz="4" w:space="0"/>
              <w:right w:val="single" w:color="000000" w:sz="2" w:space="0"/>
            </w:tcBorders>
          </w:tcPr>
          <w:p>
            <w:pPr>
              <w:spacing w:before="0" w:beforeLines="-2147483648" w:line="360" w:lineRule="exact"/>
              <w:jc w:val="left"/>
              <w:rPr>
                <w:rFonts w:ascii="仿宋_GB2312" w:eastAsia="仿宋_GB2312"/>
                <w:sz w:val="24"/>
              </w:rPr>
            </w:pPr>
            <w:r>
              <w:rPr>
                <w:rFonts w:hint="eastAsia" w:ascii="仿宋_GB2312" w:eastAsia="仿宋_GB2312"/>
                <w:b/>
                <w:bCs/>
                <w:sz w:val="24"/>
              </w:rPr>
              <w:t>2-1项目实施的意义和现状分析</w:t>
            </w:r>
            <w:r>
              <w:rPr>
                <w:rFonts w:hint="eastAsia" w:ascii="仿宋_GB2312" w:eastAsia="仿宋_GB2312"/>
                <w:sz w:val="24"/>
              </w:rPr>
              <w:t>（</w:t>
            </w:r>
            <w:r>
              <w:rPr>
                <w:rFonts w:ascii="仿宋_GB2312" w:eastAsia="仿宋_GB2312"/>
                <w:sz w:val="24"/>
              </w:rPr>
              <w:t>要求必须</w:t>
            </w:r>
            <w:r>
              <w:rPr>
                <w:rFonts w:hint="eastAsia" w:ascii="仿宋_GB2312" w:eastAsia="仿宋_GB2312"/>
                <w:sz w:val="24"/>
              </w:rPr>
              <w:t>立足本专业</w:t>
            </w:r>
            <w:r>
              <w:rPr>
                <w:rFonts w:ascii="仿宋_GB2312" w:eastAsia="仿宋_GB2312"/>
                <w:sz w:val="24"/>
              </w:rPr>
              <w:t>、本学院、本校或</w:t>
            </w:r>
            <w:r>
              <w:rPr>
                <w:rFonts w:hint="eastAsia" w:ascii="仿宋_GB2312" w:eastAsia="仿宋_GB2312"/>
                <w:sz w:val="24"/>
              </w:rPr>
              <w:t>全省</w:t>
            </w:r>
            <w:r>
              <w:rPr>
                <w:rFonts w:ascii="仿宋_GB2312" w:eastAsia="仿宋_GB2312"/>
                <w:sz w:val="24"/>
              </w:rPr>
              <w:t>教学改革实际，从问题出发</w:t>
            </w:r>
            <w:r>
              <w:rPr>
                <w:rFonts w:hint="eastAsia" w:ascii="仿宋_GB2312" w:eastAsia="仿宋_GB2312"/>
                <w:sz w:val="24"/>
              </w:rPr>
              <w:t>有针对性</w:t>
            </w:r>
            <w:r>
              <w:rPr>
                <w:rFonts w:ascii="仿宋_GB2312" w:eastAsia="仿宋_GB2312"/>
                <w:sz w:val="24"/>
              </w:rPr>
              <w:t>地</w:t>
            </w:r>
            <w:r>
              <w:rPr>
                <w:rFonts w:hint="eastAsia" w:ascii="仿宋_GB2312" w:eastAsia="仿宋_GB2312"/>
                <w:sz w:val="24"/>
              </w:rPr>
              <w:t>提出）</w:t>
            </w: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0" w:hRule="atLeast"/>
          <w:jc w:val="center"/>
        </w:trPr>
        <w:tc>
          <w:tcPr>
            <w:tcW w:w="8561" w:type="dxa"/>
            <w:tcBorders>
              <w:left w:val="single" w:color="auto" w:sz="4" w:space="0"/>
              <w:bottom w:val="single" w:color="000000" w:sz="2" w:space="0"/>
              <w:right w:val="single" w:color="000000" w:sz="2" w:space="0"/>
            </w:tcBorders>
          </w:tcPr>
          <w:p>
            <w:pPr>
              <w:spacing w:before="0" w:beforeLines="-2147483648" w:line="360" w:lineRule="exact"/>
              <w:jc w:val="left"/>
              <w:rPr>
                <w:rFonts w:ascii="仿宋_GB2312" w:eastAsia="仿宋_GB2312"/>
                <w:sz w:val="24"/>
              </w:rPr>
            </w:pPr>
            <w:r>
              <w:rPr>
                <w:rFonts w:hint="eastAsia" w:ascii="仿宋_GB2312" w:eastAsia="仿宋_GB2312"/>
                <w:b/>
                <w:bCs/>
                <w:sz w:val="24"/>
              </w:rPr>
              <w:t>2-2</w:t>
            </w:r>
            <w:r>
              <w:rPr>
                <w:rFonts w:ascii="仿宋_GB2312" w:eastAsia="仿宋_GB2312"/>
                <w:b/>
                <w:bCs/>
                <w:sz w:val="24"/>
              </w:rPr>
              <w:t xml:space="preserve"> </w:t>
            </w:r>
            <w:r>
              <w:rPr>
                <w:rFonts w:hint="eastAsia" w:ascii="仿宋_GB2312" w:eastAsia="仿宋_GB2312"/>
                <w:b/>
                <w:bCs/>
                <w:sz w:val="24"/>
              </w:rPr>
              <w:t>可行性分析</w:t>
            </w:r>
            <w:r>
              <w:rPr>
                <w:rFonts w:hint="eastAsia" w:ascii="仿宋_GB2312" w:eastAsia="仿宋_GB2312"/>
                <w:sz w:val="24"/>
              </w:rPr>
              <w:t>（项目</w:t>
            </w:r>
            <w:r>
              <w:rPr>
                <w:rFonts w:ascii="仿宋_GB2312" w:eastAsia="仿宋_GB2312"/>
                <w:sz w:val="24"/>
              </w:rPr>
              <w:t>实施</w:t>
            </w:r>
            <w:r>
              <w:rPr>
                <w:rFonts w:hint="eastAsia" w:ascii="仿宋_GB2312" w:eastAsia="仿宋_GB2312"/>
                <w:sz w:val="24"/>
              </w:rPr>
              <w:t>的</w:t>
            </w:r>
            <w:r>
              <w:rPr>
                <w:rFonts w:ascii="仿宋_GB2312" w:eastAsia="仿宋_GB2312"/>
                <w:sz w:val="24"/>
              </w:rPr>
              <w:t>基础</w:t>
            </w:r>
            <w:r>
              <w:rPr>
                <w:rFonts w:hint="eastAsia" w:ascii="仿宋_GB2312" w:eastAsia="仿宋_GB2312"/>
                <w:sz w:val="24"/>
              </w:rPr>
              <w:t>分析，包括与本项目有关的工作积累和已取得的工作成绩，学校及所在单位对项目的支持情况，含有关政策、经费及其使用管理机制、工作条件等；项目负责人和项目组成员协作完成项目的能力分析</w:t>
            </w:r>
            <w:r>
              <w:rPr>
                <w:rFonts w:ascii="仿宋_GB2312" w:eastAsia="仿宋_GB2312"/>
                <w:sz w:val="24"/>
              </w:rPr>
              <w:t>）</w:t>
            </w:r>
          </w:p>
        </w:tc>
      </w:tr>
    </w:tbl>
    <w:p>
      <w:pPr>
        <w:spacing w:line="360" w:lineRule="exact"/>
        <w:rPr>
          <w:rFonts w:ascii="黑体" w:hAnsi="宋体" w:eastAsia="黑体" w:cs="Times New Roman"/>
          <w:sz w:val="28"/>
          <w:szCs w:val="28"/>
        </w:rPr>
      </w:pPr>
    </w:p>
    <w:p>
      <w:pPr>
        <w:spacing w:line="360" w:lineRule="exact"/>
        <w:rPr>
          <w:rFonts w:ascii="黑体" w:hAnsi="宋体" w:eastAsia="黑体" w:cs="Times New Roman"/>
          <w:sz w:val="28"/>
          <w:szCs w:val="28"/>
        </w:rPr>
      </w:pPr>
      <w:r>
        <w:rPr>
          <w:rFonts w:hint="eastAsia" w:ascii="黑体" w:hAnsi="宋体" w:eastAsia="黑体" w:cs="Times New Roman"/>
          <w:sz w:val="28"/>
          <w:szCs w:val="28"/>
        </w:rPr>
        <w:t>三、项目实施方案及实施计划</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4" w:hRule="atLeast"/>
        </w:trPr>
        <w:tc>
          <w:tcPr>
            <w:tcW w:w="8522" w:type="dxa"/>
          </w:tcPr>
          <w:p>
            <w:pPr>
              <w:spacing w:line="360" w:lineRule="exact"/>
              <w:rPr>
                <w:rFonts w:ascii="仿宋_GB2312" w:hAnsi="宋体" w:eastAsia="仿宋_GB2312" w:cs="Times New Roman"/>
                <w:b/>
                <w:bCs/>
                <w:sz w:val="24"/>
                <w:szCs w:val="24"/>
              </w:rPr>
            </w:pPr>
            <w:r>
              <w:rPr>
                <w:rFonts w:hint="eastAsia" w:ascii="仿宋_GB2312" w:hAnsi="宋体" w:eastAsia="仿宋_GB2312" w:cs="Times New Roman"/>
                <w:b/>
                <w:bCs/>
                <w:sz w:val="24"/>
                <w:szCs w:val="24"/>
              </w:rPr>
              <w:t>3-1 改革目标和改革内容</w:t>
            </w: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5" w:hRule="atLeast"/>
        </w:trPr>
        <w:tc>
          <w:tcPr>
            <w:tcW w:w="8522" w:type="dxa"/>
          </w:tcPr>
          <w:p>
            <w:pPr>
              <w:spacing w:line="360" w:lineRule="exact"/>
              <w:rPr>
                <w:rFonts w:ascii="仿宋_GB2312" w:hAnsi="宋体" w:eastAsia="仿宋_GB2312" w:cs="Times New Roman"/>
                <w:sz w:val="24"/>
                <w:szCs w:val="24"/>
              </w:rPr>
            </w:pPr>
            <w:r>
              <w:rPr>
                <w:rFonts w:hint="eastAsia" w:ascii="仿宋_GB2312" w:hAnsi="宋体" w:eastAsia="仿宋_GB2312" w:cs="Times New Roman"/>
                <w:b/>
                <w:bCs/>
                <w:sz w:val="24"/>
                <w:szCs w:val="24"/>
              </w:rPr>
              <w:t>3-2项目实施方法、实施方案、具体实施计划</w:t>
            </w:r>
            <w:r>
              <w:rPr>
                <w:rFonts w:hint="eastAsia" w:ascii="仿宋_GB2312" w:hAnsi="宋体" w:eastAsia="仿宋_GB2312" w:cs="Times New Roman"/>
                <w:sz w:val="24"/>
                <w:szCs w:val="24"/>
              </w:rPr>
              <w:t>（含年度进展情况）</w:t>
            </w:r>
          </w:p>
          <w:p>
            <w:pPr>
              <w:spacing w:line="360" w:lineRule="exact"/>
              <w:rPr>
                <w:rFonts w:ascii="仿宋_GB2312" w:hAnsi="宋体" w:eastAsia="仿宋_GB2312" w:cs="Times New Roman"/>
                <w:sz w:val="24"/>
                <w:szCs w:val="24"/>
              </w:rPr>
            </w:pPr>
          </w:p>
        </w:tc>
      </w:tr>
    </w:tbl>
    <w:p>
      <w:pPr>
        <w:spacing w:line="360" w:lineRule="exact"/>
        <w:rPr>
          <w:rFonts w:ascii="黑体" w:hAnsi="宋体" w:eastAsia="黑体" w:cs="Times New Roman"/>
          <w:sz w:val="28"/>
          <w:szCs w:val="28"/>
        </w:rPr>
      </w:pPr>
      <w:r>
        <w:rPr>
          <w:rFonts w:hint="eastAsia" w:ascii="黑体" w:hAnsi="宋体" w:eastAsia="黑体" w:cs="Times New Roman"/>
          <w:sz w:val="28"/>
          <w:szCs w:val="28"/>
        </w:rPr>
        <w:t>四、拟解决的关键问题及预期成果</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4" w:hRule="atLeast"/>
        </w:trPr>
        <w:tc>
          <w:tcPr>
            <w:tcW w:w="9854" w:type="dxa"/>
          </w:tcPr>
          <w:p>
            <w:pPr>
              <w:spacing w:line="360" w:lineRule="exact"/>
              <w:rPr>
                <w:rFonts w:ascii="仿宋_GB2312" w:hAnsi="宋体" w:eastAsia="仿宋_GB2312" w:cs="Times New Roman"/>
                <w:b/>
                <w:bCs/>
                <w:sz w:val="24"/>
                <w:szCs w:val="24"/>
              </w:rPr>
            </w:pPr>
            <w:r>
              <w:rPr>
                <w:rFonts w:hint="eastAsia" w:ascii="仿宋_GB2312" w:hAnsi="宋体" w:eastAsia="仿宋_GB2312" w:cs="Times New Roman"/>
                <w:b/>
                <w:bCs/>
                <w:sz w:val="24"/>
                <w:szCs w:val="24"/>
              </w:rPr>
              <w:t>4-1 拟解决的关键问题</w:t>
            </w: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8" w:hRule="atLeast"/>
        </w:trPr>
        <w:tc>
          <w:tcPr>
            <w:tcW w:w="9854" w:type="dxa"/>
          </w:tcPr>
          <w:p>
            <w:pPr>
              <w:spacing w:line="360" w:lineRule="exact"/>
              <w:rPr>
                <w:rFonts w:ascii="仿宋_GB2312" w:hAnsi="宋体" w:eastAsia="仿宋_GB2312" w:cs="Times New Roman"/>
                <w:sz w:val="24"/>
                <w:szCs w:val="24"/>
              </w:rPr>
            </w:pPr>
            <w:r>
              <w:rPr>
                <w:rFonts w:hint="eastAsia" w:ascii="仿宋_GB2312" w:hAnsi="宋体" w:eastAsia="仿宋_GB2312" w:cs="Times New Roman"/>
                <w:b/>
                <w:bCs/>
                <w:sz w:val="24"/>
                <w:szCs w:val="24"/>
              </w:rPr>
              <w:t>4-2项目预期成果及实践应用预期</w:t>
            </w:r>
            <w:r>
              <w:rPr>
                <w:rFonts w:hint="eastAsia" w:ascii="仿宋_GB2312" w:eastAsia="仿宋_GB2312"/>
                <w:sz w:val="24"/>
              </w:rPr>
              <w:t>（包括成果形式，预期推广、应用范围、受益面等）</w:t>
            </w:r>
          </w:p>
          <w:p>
            <w:pPr>
              <w:spacing w:line="360" w:lineRule="exact"/>
              <w:rPr>
                <w:rFonts w:ascii="仿宋_GB2312" w:hAnsi="宋体" w:eastAsia="仿宋_GB2312" w:cs="Times New Roman"/>
                <w:sz w:val="24"/>
                <w:szCs w:val="24"/>
              </w:rPr>
            </w:pPr>
          </w:p>
        </w:tc>
      </w:tr>
    </w:tbl>
    <w:p>
      <w:pPr>
        <w:spacing w:line="360" w:lineRule="exact"/>
        <w:rPr>
          <w:rFonts w:ascii="黑体" w:hAnsi="宋体" w:eastAsia="黑体" w:cs="Times New Roman"/>
          <w:sz w:val="28"/>
          <w:szCs w:val="28"/>
        </w:rPr>
      </w:pPr>
    </w:p>
    <w:p>
      <w:pPr>
        <w:spacing w:line="360" w:lineRule="exact"/>
        <w:rPr>
          <w:rFonts w:ascii="黑体" w:hAnsi="宋体" w:eastAsia="黑体" w:cs="Times New Roman"/>
          <w:sz w:val="28"/>
          <w:szCs w:val="28"/>
        </w:rPr>
      </w:pPr>
      <w:r>
        <w:rPr>
          <w:rFonts w:hint="eastAsia" w:ascii="黑体" w:hAnsi="宋体" w:eastAsia="黑体" w:cs="Times New Roman"/>
          <w:sz w:val="28"/>
          <w:szCs w:val="28"/>
        </w:rPr>
        <w:t>五、项目的特色与创新点</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4" w:hRule="atLeast"/>
        </w:trPr>
        <w:tc>
          <w:tcPr>
            <w:tcW w:w="9854" w:type="dxa"/>
          </w:tcPr>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tc>
      </w:tr>
    </w:tbl>
    <w:p>
      <w:pPr>
        <w:spacing w:line="360" w:lineRule="exact"/>
        <w:rPr>
          <w:rFonts w:ascii="黑体" w:hAnsi="宋体" w:eastAsia="黑体" w:cs="Times New Roman"/>
          <w:sz w:val="28"/>
          <w:szCs w:val="28"/>
        </w:rPr>
      </w:pPr>
      <w:r>
        <w:rPr>
          <w:rFonts w:hint="eastAsia" w:ascii="黑体" w:hAnsi="宋体" w:eastAsia="黑体" w:cs="Times New Roman"/>
          <w:sz w:val="28"/>
          <w:szCs w:val="28"/>
        </w:rPr>
        <w:t>六、经费预算</w:t>
      </w:r>
    </w:p>
    <w:p>
      <w:pPr>
        <w:spacing w:line="360" w:lineRule="exact"/>
        <w:rPr>
          <w:rFonts w:ascii="黑体" w:hAnsi="宋体" w:eastAsia="黑体" w:cs="Times New Roman"/>
          <w:sz w:val="28"/>
          <w:szCs w:val="28"/>
        </w:rPr>
      </w:pPr>
      <w:r>
        <w:rPr>
          <w:rFonts w:ascii="Times New Roman" w:hAnsi="Times New Roman" w:eastAsia="仿宋_GB2312" w:cs="Times New Roman"/>
          <w:sz w:val="24"/>
          <w:szCs w:val="32"/>
        </w:rPr>
        <w:t>（</w:t>
      </w:r>
      <w:r>
        <w:rPr>
          <w:rFonts w:hint="eastAsia" w:ascii="仿宋_GB2312" w:hAnsi="仿宋_GB2312" w:eastAsia="仿宋_GB2312" w:cs="仿宋_GB2312"/>
          <w:sz w:val="24"/>
          <w:szCs w:val="32"/>
        </w:rPr>
        <w:t>科目名称</w:t>
      </w:r>
      <w:r>
        <w:rPr>
          <w:rFonts w:hint="eastAsia" w:ascii="Times New Roman" w:hAnsi="Times New Roman" w:eastAsia="仿宋_GB2312" w:cs="Times New Roman"/>
          <w:sz w:val="24"/>
          <w:szCs w:val="32"/>
        </w:rPr>
        <w:t>主要包括文具费、材料费、测试化验加工费、燃料动力费、差旅费、会议费、国际合作与交流费、出版/文献/信息传播/知识产权事务费、劳务费、专家咨询费和其他支出，其他支出不超出总额的5</w:t>
      </w:r>
      <w:r>
        <w:rPr>
          <w:rFonts w:ascii="Times New Roman" w:hAnsi="Times New Roman" w:eastAsia="仿宋_GB2312" w:cs="Times New Roman"/>
          <w:sz w:val="24"/>
          <w:szCs w:val="32"/>
        </w:rPr>
        <w:t>%</w:t>
      </w:r>
      <w:r>
        <w:rPr>
          <w:rFonts w:hint="eastAsia" w:ascii="Times New Roman" w:hAnsi="Times New Roman" w:eastAsia="仿宋_GB2312" w:cs="Times New Roman"/>
          <w:sz w:val="24"/>
          <w:szCs w:val="32"/>
        </w:rPr>
        <w:t>，请</w:t>
      </w:r>
      <w:r>
        <w:rPr>
          <w:rFonts w:ascii="Times New Roman" w:hAnsi="Times New Roman" w:eastAsia="仿宋_GB2312" w:cs="Times New Roman"/>
          <w:sz w:val="24"/>
          <w:szCs w:val="32"/>
        </w:rPr>
        <w:t>根据项目实际情况填写）</w:t>
      </w:r>
    </w:p>
    <w:tbl>
      <w:tblPr>
        <w:tblStyle w:val="12"/>
        <w:tblW w:w="8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9"/>
        <w:gridCol w:w="1800"/>
        <w:gridCol w:w="4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预算经费总额</w:t>
            </w:r>
          </w:p>
        </w:tc>
        <w:tc>
          <w:tcPr>
            <w:tcW w:w="6341" w:type="dxa"/>
            <w:gridSpan w:val="2"/>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科目名称</w:t>
            </w:r>
          </w:p>
        </w:tc>
        <w:tc>
          <w:tcPr>
            <w:tcW w:w="1800"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预算额</w:t>
            </w:r>
          </w:p>
        </w:tc>
        <w:tc>
          <w:tcPr>
            <w:tcW w:w="4541"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项目支出用途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39" w:type="dxa"/>
            <w:vAlign w:val="center"/>
          </w:tcPr>
          <w:p>
            <w:pPr>
              <w:spacing w:line="280" w:lineRule="exact"/>
              <w:rPr>
                <w:rFonts w:ascii="仿宋_GB2312" w:hAnsi="宋体" w:eastAsia="仿宋_GB2312"/>
                <w:sz w:val="24"/>
              </w:rPr>
            </w:pPr>
          </w:p>
        </w:tc>
        <w:tc>
          <w:tcPr>
            <w:tcW w:w="1800" w:type="dxa"/>
          </w:tcPr>
          <w:p>
            <w:pPr>
              <w:spacing w:line="280" w:lineRule="exact"/>
              <w:rPr>
                <w:rFonts w:ascii="仿宋_GB2312" w:hAnsi="宋体" w:eastAsia="仿宋_GB2312"/>
                <w:sz w:val="24"/>
              </w:rPr>
            </w:pPr>
          </w:p>
        </w:tc>
        <w:tc>
          <w:tcPr>
            <w:tcW w:w="4541" w:type="dxa"/>
          </w:tcPr>
          <w:p>
            <w:pPr>
              <w:spacing w:line="280" w:lineRule="exact"/>
              <w:rPr>
                <w:rFonts w:ascii="仿宋_GB2312" w:eastAsia="仿宋_GB2312"/>
                <w:sz w:val="24"/>
              </w:rPr>
            </w:pPr>
          </w:p>
        </w:tc>
      </w:tr>
    </w:tbl>
    <w:p>
      <w:pPr>
        <w:spacing w:line="360" w:lineRule="exact"/>
        <w:rPr>
          <w:rFonts w:ascii="宋体" w:hAnsi="宋体" w:eastAsia="宋体" w:cs="Times New Roman"/>
          <w:szCs w:val="21"/>
        </w:rPr>
      </w:pPr>
    </w:p>
    <w:p>
      <w:pPr>
        <w:rPr>
          <w:rFonts w:ascii="黑体" w:hAnsi="宋体" w:eastAsia="黑体" w:cs="Times New Roman"/>
          <w:sz w:val="28"/>
          <w:szCs w:val="28"/>
        </w:rPr>
      </w:pPr>
      <w:r>
        <w:rPr>
          <w:rFonts w:hint="eastAsia" w:ascii="黑体" w:hAnsi="宋体" w:eastAsia="黑体" w:cs="Times New Roman"/>
          <w:sz w:val="28"/>
          <w:szCs w:val="28"/>
        </w:rPr>
        <w:br w:type="page"/>
      </w:r>
    </w:p>
    <w:p>
      <w:pPr>
        <w:spacing w:line="360" w:lineRule="exact"/>
        <w:rPr>
          <w:rFonts w:ascii="黑体" w:hAnsi="宋体" w:eastAsia="黑体" w:cs="Times New Roman"/>
          <w:sz w:val="28"/>
          <w:szCs w:val="28"/>
        </w:rPr>
      </w:pPr>
      <w:r>
        <w:rPr>
          <w:rFonts w:hint="eastAsia" w:ascii="黑体" w:hAnsi="宋体" w:eastAsia="黑体" w:cs="Times New Roman"/>
          <w:sz w:val="28"/>
          <w:szCs w:val="28"/>
        </w:rPr>
        <w:t>七、所在单位意见</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trPr>
        <w:tc>
          <w:tcPr>
            <w:tcW w:w="9854" w:type="dxa"/>
          </w:tcPr>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pacing w:line="360" w:lineRule="exact"/>
              <w:rPr>
                <w:rFonts w:ascii="仿宋_GB2312" w:hAnsi="宋体" w:eastAsia="仿宋_GB2312" w:cs="Times New Roman"/>
                <w:sz w:val="24"/>
                <w:szCs w:val="24"/>
              </w:rPr>
            </w:pPr>
          </w:p>
          <w:p>
            <w:pPr>
              <w:snapToGrid w:val="0"/>
              <w:ind w:firstLine="3120" w:firstLineChars="1300"/>
              <w:rPr>
                <w:rFonts w:ascii="仿宋_GB2312" w:hAnsi="宋体" w:eastAsia="仿宋_GB2312" w:cs="Times New Roman"/>
                <w:sz w:val="24"/>
                <w:szCs w:val="24"/>
              </w:rPr>
            </w:pPr>
            <w:r>
              <w:rPr>
                <w:rFonts w:hint="eastAsia" w:ascii="仿宋_GB2312" w:hAnsi="宋体" w:eastAsia="仿宋_GB2312" w:cs="Times New Roman"/>
                <w:sz w:val="24"/>
                <w:szCs w:val="24"/>
              </w:rPr>
              <w:t>负责人签字：           (公章)</w:t>
            </w:r>
          </w:p>
          <w:p>
            <w:pPr>
              <w:snapToGrid w:val="0"/>
              <w:ind w:firstLine="3120" w:firstLineChars="1300"/>
              <w:rPr>
                <w:rFonts w:ascii="仿宋_GB2312" w:hAnsi="宋体" w:eastAsia="仿宋_GB2312" w:cs="Times New Roman"/>
                <w:sz w:val="24"/>
                <w:szCs w:val="24"/>
              </w:rPr>
            </w:pPr>
          </w:p>
          <w:p>
            <w:pPr>
              <w:snapToGrid w:val="0"/>
              <w:ind w:firstLine="5280" w:firstLineChars="2200"/>
              <w:rPr>
                <w:rFonts w:ascii="仿宋_GB2312" w:hAnsi="宋体" w:eastAsia="仿宋_GB2312" w:cs="Times New Roman"/>
                <w:sz w:val="24"/>
                <w:szCs w:val="24"/>
              </w:rPr>
            </w:pPr>
            <w:r>
              <w:rPr>
                <w:rFonts w:hint="eastAsia" w:ascii="仿宋_GB2312" w:hAnsi="宋体" w:eastAsia="仿宋_GB2312" w:cs="Times New Roman"/>
                <w:sz w:val="24"/>
                <w:szCs w:val="24"/>
              </w:rPr>
              <w:t>年   月   日</w:t>
            </w:r>
          </w:p>
          <w:p>
            <w:pPr>
              <w:spacing w:line="360" w:lineRule="exact"/>
              <w:ind w:firstLine="6160" w:firstLineChars="2200"/>
              <w:rPr>
                <w:rFonts w:ascii="宋体" w:hAnsi="宋体" w:eastAsia="宋体" w:cs="Times New Roman"/>
                <w:sz w:val="28"/>
                <w:szCs w:val="28"/>
              </w:rPr>
            </w:pPr>
          </w:p>
        </w:tc>
      </w:tr>
    </w:tbl>
    <w:p>
      <w:pPr>
        <w:spacing w:line="360" w:lineRule="exact"/>
        <w:rPr>
          <w:rFonts w:ascii="黑体" w:hAnsi="宋体" w:eastAsia="黑体" w:cs="Times New Roman"/>
          <w:sz w:val="28"/>
          <w:szCs w:val="28"/>
        </w:rPr>
      </w:pPr>
    </w:p>
    <w:p>
      <w:pPr>
        <w:spacing w:line="360" w:lineRule="exact"/>
        <w:rPr>
          <w:rFonts w:ascii="黑体" w:hAnsi="宋体" w:eastAsia="黑体" w:cs="Times New Roman"/>
          <w:sz w:val="28"/>
          <w:szCs w:val="28"/>
        </w:rPr>
      </w:pPr>
      <w:r>
        <w:rPr>
          <w:rFonts w:hint="eastAsia" w:ascii="黑体" w:hAnsi="宋体" w:eastAsia="黑体" w:cs="Times New Roman"/>
          <w:sz w:val="28"/>
          <w:szCs w:val="28"/>
        </w:rPr>
        <w:t>八、教务处审核意见</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9" w:hRule="atLeast"/>
        </w:trPr>
        <w:tc>
          <w:tcPr>
            <w:tcW w:w="9854" w:type="dxa"/>
          </w:tcPr>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宋体" w:hAnsi="宋体" w:eastAsia="宋体" w:cs="Times New Roman"/>
                <w:sz w:val="24"/>
                <w:szCs w:val="24"/>
              </w:rPr>
            </w:pPr>
          </w:p>
          <w:p>
            <w:pPr>
              <w:spacing w:line="360" w:lineRule="exact"/>
              <w:rPr>
                <w:rFonts w:ascii="仿宋_GB2312" w:hAnsi="宋体" w:eastAsia="仿宋_GB2312" w:cs="Times New Roman"/>
                <w:sz w:val="24"/>
                <w:szCs w:val="24"/>
              </w:rPr>
            </w:pPr>
          </w:p>
          <w:p>
            <w:pPr>
              <w:snapToGrid w:val="0"/>
              <w:ind w:firstLine="3120" w:firstLineChars="1300"/>
              <w:rPr>
                <w:rFonts w:ascii="仿宋_GB2312" w:hAnsi="宋体" w:eastAsia="仿宋_GB2312" w:cs="Times New Roman"/>
                <w:sz w:val="24"/>
                <w:szCs w:val="24"/>
              </w:rPr>
            </w:pPr>
            <w:r>
              <w:rPr>
                <w:rFonts w:hint="eastAsia" w:ascii="仿宋_GB2312" w:hAnsi="宋体" w:eastAsia="仿宋_GB2312" w:cs="Times New Roman"/>
                <w:sz w:val="24"/>
                <w:szCs w:val="24"/>
              </w:rPr>
              <w:t>负责人签字：           (公章)</w:t>
            </w:r>
          </w:p>
          <w:p>
            <w:pPr>
              <w:snapToGrid w:val="0"/>
              <w:ind w:firstLine="3120" w:firstLineChars="1300"/>
              <w:rPr>
                <w:rFonts w:ascii="仿宋_GB2312" w:hAnsi="宋体" w:eastAsia="仿宋_GB2312" w:cs="Times New Roman"/>
                <w:sz w:val="24"/>
                <w:szCs w:val="24"/>
              </w:rPr>
            </w:pPr>
          </w:p>
          <w:p>
            <w:pPr>
              <w:snapToGrid w:val="0"/>
              <w:ind w:firstLine="5280" w:firstLineChars="2200"/>
              <w:rPr>
                <w:rFonts w:ascii="仿宋_GB2312" w:hAnsi="宋体" w:eastAsia="仿宋_GB2312" w:cs="Times New Roman"/>
                <w:sz w:val="24"/>
                <w:szCs w:val="24"/>
              </w:rPr>
            </w:pPr>
            <w:r>
              <w:rPr>
                <w:rFonts w:hint="eastAsia" w:ascii="仿宋_GB2312" w:hAnsi="宋体" w:eastAsia="仿宋_GB2312" w:cs="Times New Roman"/>
                <w:sz w:val="24"/>
                <w:szCs w:val="24"/>
              </w:rPr>
              <w:t>年   月   日</w:t>
            </w:r>
          </w:p>
          <w:p>
            <w:pPr>
              <w:spacing w:line="360" w:lineRule="exact"/>
              <w:rPr>
                <w:rFonts w:ascii="宋体" w:hAnsi="宋体" w:eastAsia="宋体" w:cs="Times New Roman"/>
                <w:sz w:val="28"/>
                <w:szCs w:val="28"/>
              </w:rPr>
            </w:pPr>
          </w:p>
        </w:tc>
      </w:tr>
    </w:tbl>
    <w:p>
      <w:pPr>
        <w:adjustRightInd w:val="0"/>
        <w:snapToGrid w:val="0"/>
        <w:spacing w:line="480" w:lineRule="exact"/>
        <w:rPr>
          <w:rFonts w:ascii="Times New Roman" w:hAnsi="Times New Roman" w:eastAsia="仿宋_GB2312" w:cs="Times New Roman"/>
          <w:sz w:val="28"/>
          <w:szCs w:val="28"/>
        </w:rPr>
      </w:pPr>
    </w:p>
    <w:sectPr>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0"/>
      </w:pPr>
      <w:r>
        <w:rPr>
          <w:rStyle w:val="17"/>
        </w:rPr>
        <w:footnoteRef/>
      </w:r>
      <w:r>
        <w:t xml:space="preserve"> </w:t>
      </w:r>
      <w:r>
        <w:rPr>
          <w:rFonts w:hint="eastAsia" w:ascii="仿宋_GB2312" w:hAnsi="仿宋_GB2312" w:eastAsia="仿宋_GB2312" w:cs="仿宋_GB2312"/>
        </w:rPr>
        <w:t>表格不够，可自行拓展加页；但不得附其</w:t>
      </w:r>
      <w:bookmarkStart w:id="8" w:name="_GoBack"/>
      <w:r>
        <w:rPr>
          <w:rFonts w:hint="eastAsia" w:ascii="仿宋_GB2312" w:hAnsi="仿宋_GB2312" w:eastAsia="仿宋_GB2312" w:cs="仿宋_GB2312"/>
        </w:rPr>
        <w:t>他无</w:t>
      </w:r>
      <w:bookmarkEnd w:id="8"/>
      <w:r>
        <w:rPr>
          <w:rFonts w:hint="eastAsia" w:ascii="仿宋_GB2312" w:hAnsi="仿宋_GB2312" w:eastAsia="仿宋_GB2312" w:cs="仿宋_GB2312"/>
        </w:rPr>
        <w:t>关材料。下同</w:t>
      </w:r>
      <w:r>
        <w:rPr>
          <w:rFonts w:hint="eastAs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586317"/>
    <w:multiLevelType w:val="singleLevel"/>
    <w:tmpl w:val="6E586317"/>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trackRevisions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lNzZhMGM1NjgwYzlkNDkzNGMzMmNhOGI0OWI2ZWYifQ=="/>
  </w:docVars>
  <w:rsids>
    <w:rsidRoot w:val="00362A78"/>
    <w:rsid w:val="0000155F"/>
    <w:rsid w:val="00001F9D"/>
    <w:rsid w:val="0000627D"/>
    <w:rsid w:val="000128DE"/>
    <w:rsid w:val="00015978"/>
    <w:rsid w:val="00016FF4"/>
    <w:rsid w:val="00026370"/>
    <w:rsid w:val="00037E07"/>
    <w:rsid w:val="0004011A"/>
    <w:rsid w:val="00042053"/>
    <w:rsid w:val="00044F41"/>
    <w:rsid w:val="00052201"/>
    <w:rsid w:val="00053FB5"/>
    <w:rsid w:val="000601BE"/>
    <w:rsid w:val="00062276"/>
    <w:rsid w:val="000648E2"/>
    <w:rsid w:val="00064A60"/>
    <w:rsid w:val="00070EC2"/>
    <w:rsid w:val="0007312B"/>
    <w:rsid w:val="0007599B"/>
    <w:rsid w:val="000827EF"/>
    <w:rsid w:val="00085F19"/>
    <w:rsid w:val="0008725A"/>
    <w:rsid w:val="00090C98"/>
    <w:rsid w:val="000A3C46"/>
    <w:rsid w:val="000A7628"/>
    <w:rsid w:val="000B296B"/>
    <w:rsid w:val="000B48AE"/>
    <w:rsid w:val="000B64A4"/>
    <w:rsid w:val="000C0D45"/>
    <w:rsid w:val="000C59AB"/>
    <w:rsid w:val="000D4493"/>
    <w:rsid w:val="000E1964"/>
    <w:rsid w:val="000E2706"/>
    <w:rsid w:val="000E304C"/>
    <w:rsid w:val="00101DFF"/>
    <w:rsid w:val="001110F8"/>
    <w:rsid w:val="00111192"/>
    <w:rsid w:val="001134A8"/>
    <w:rsid w:val="0011350D"/>
    <w:rsid w:val="00114326"/>
    <w:rsid w:val="00114457"/>
    <w:rsid w:val="001152D5"/>
    <w:rsid w:val="001161D2"/>
    <w:rsid w:val="001208D1"/>
    <w:rsid w:val="00121837"/>
    <w:rsid w:val="00121FA7"/>
    <w:rsid w:val="00122A1F"/>
    <w:rsid w:val="001233E6"/>
    <w:rsid w:val="0013360A"/>
    <w:rsid w:val="00147D00"/>
    <w:rsid w:val="00154DAB"/>
    <w:rsid w:val="0015597F"/>
    <w:rsid w:val="00160F01"/>
    <w:rsid w:val="00166EB4"/>
    <w:rsid w:val="001716CB"/>
    <w:rsid w:val="00177801"/>
    <w:rsid w:val="0018089A"/>
    <w:rsid w:val="001938AB"/>
    <w:rsid w:val="00193C26"/>
    <w:rsid w:val="00194517"/>
    <w:rsid w:val="001A0138"/>
    <w:rsid w:val="001A17A3"/>
    <w:rsid w:val="001A650A"/>
    <w:rsid w:val="001A68A1"/>
    <w:rsid w:val="001A7D34"/>
    <w:rsid w:val="001C0602"/>
    <w:rsid w:val="001D1856"/>
    <w:rsid w:val="001D2B8D"/>
    <w:rsid w:val="001D31BF"/>
    <w:rsid w:val="001D3E38"/>
    <w:rsid w:val="001D7A08"/>
    <w:rsid w:val="001E1738"/>
    <w:rsid w:val="001E77EC"/>
    <w:rsid w:val="001F4841"/>
    <w:rsid w:val="001F532A"/>
    <w:rsid w:val="0020347E"/>
    <w:rsid w:val="0021015E"/>
    <w:rsid w:val="002117C5"/>
    <w:rsid w:val="002136B4"/>
    <w:rsid w:val="002162CE"/>
    <w:rsid w:val="002263B2"/>
    <w:rsid w:val="0023068B"/>
    <w:rsid w:val="00230D7C"/>
    <w:rsid w:val="0024036C"/>
    <w:rsid w:val="002407F0"/>
    <w:rsid w:val="00242A1B"/>
    <w:rsid w:val="002436DC"/>
    <w:rsid w:val="00245483"/>
    <w:rsid w:val="00245BC7"/>
    <w:rsid w:val="00247E49"/>
    <w:rsid w:val="00252DD3"/>
    <w:rsid w:val="002535EE"/>
    <w:rsid w:val="0025382F"/>
    <w:rsid w:val="00270F42"/>
    <w:rsid w:val="00272BAD"/>
    <w:rsid w:val="00272D8D"/>
    <w:rsid w:val="00282404"/>
    <w:rsid w:val="002826EB"/>
    <w:rsid w:val="00282CA0"/>
    <w:rsid w:val="00292F56"/>
    <w:rsid w:val="002A2801"/>
    <w:rsid w:val="002A3391"/>
    <w:rsid w:val="002A5E9A"/>
    <w:rsid w:val="002B3B6A"/>
    <w:rsid w:val="002D0A4F"/>
    <w:rsid w:val="002D5C07"/>
    <w:rsid w:val="002D6281"/>
    <w:rsid w:val="002D652C"/>
    <w:rsid w:val="002E4986"/>
    <w:rsid w:val="002F1518"/>
    <w:rsid w:val="002F3B4E"/>
    <w:rsid w:val="00300E87"/>
    <w:rsid w:val="00301AD7"/>
    <w:rsid w:val="00301C22"/>
    <w:rsid w:val="00303794"/>
    <w:rsid w:val="00304221"/>
    <w:rsid w:val="00306548"/>
    <w:rsid w:val="00313707"/>
    <w:rsid w:val="00314864"/>
    <w:rsid w:val="00314D8A"/>
    <w:rsid w:val="003158ED"/>
    <w:rsid w:val="00315DEC"/>
    <w:rsid w:val="0031636D"/>
    <w:rsid w:val="00337505"/>
    <w:rsid w:val="00341819"/>
    <w:rsid w:val="00344A55"/>
    <w:rsid w:val="00345849"/>
    <w:rsid w:val="00346A8C"/>
    <w:rsid w:val="00346D1D"/>
    <w:rsid w:val="00354FFF"/>
    <w:rsid w:val="00362A78"/>
    <w:rsid w:val="00363224"/>
    <w:rsid w:val="00366978"/>
    <w:rsid w:val="00366D3B"/>
    <w:rsid w:val="00374909"/>
    <w:rsid w:val="00376BA0"/>
    <w:rsid w:val="00382226"/>
    <w:rsid w:val="00391B3C"/>
    <w:rsid w:val="0039470F"/>
    <w:rsid w:val="0039599E"/>
    <w:rsid w:val="00395D32"/>
    <w:rsid w:val="003A2FC8"/>
    <w:rsid w:val="003A4182"/>
    <w:rsid w:val="003A7F71"/>
    <w:rsid w:val="003C3190"/>
    <w:rsid w:val="003C3936"/>
    <w:rsid w:val="003C7502"/>
    <w:rsid w:val="003D02F6"/>
    <w:rsid w:val="003D60B7"/>
    <w:rsid w:val="003E0935"/>
    <w:rsid w:val="003E49E9"/>
    <w:rsid w:val="003E5BCA"/>
    <w:rsid w:val="003F2707"/>
    <w:rsid w:val="004060F4"/>
    <w:rsid w:val="004071E2"/>
    <w:rsid w:val="0041578F"/>
    <w:rsid w:val="00416AF0"/>
    <w:rsid w:val="00416CE7"/>
    <w:rsid w:val="00420EA0"/>
    <w:rsid w:val="00421142"/>
    <w:rsid w:val="0042391B"/>
    <w:rsid w:val="004267F6"/>
    <w:rsid w:val="00427D57"/>
    <w:rsid w:val="00435CDA"/>
    <w:rsid w:val="00437BDB"/>
    <w:rsid w:val="004403F2"/>
    <w:rsid w:val="00440CAF"/>
    <w:rsid w:val="004421BE"/>
    <w:rsid w:val="00443386"/>
    <w:rsid w:val="00453361"/>
    <w:rsid w:val="004621BC"/>
    <w:rsid w:val="0047358C"/>
    <w:rsid w:val="00481608"/>
    <w:rsid w:val="004838B5"/>
    <w:rsid w:val="004875D0"/>
    <w:rsid w:val="00487CC9"/>
    <w:rsid w:val="00494A44"/>
    <w:rsid w:val="0049769E"/>
    <w:rsid w:val="004A1311"/>
    <w:rsid w:val="004A19EB"/>
    <w:rsid w:val="004A43D1"/>
    <w:rsid w:val="004A6C59"/>
    <w:rsid w:val="004A72DB"/>
    <w:rsid w:val="004A773A"/>
    <w:rsid w:val="004B011E"/>
    <w:rsid w:val="004B34EE"/>
    <w:rsid w:val="004B62D9"/>
    <w:rsid w:val="004C0107"/>
    <w:rsid w:val="004E77EB"/>
    <w:rsid w:val="004F14F5"/>
    <w:rsid w:val="004F36E1"/>
    <w:rsid w:val="004F3E9A"/>
    <w:rsid w:val="00500A70"/>
    <w:rsid w:val="0050381B"/>
    <w:rsid w:val="00505902"/>
    <w:rsid w:val="00505904"/>
    <w:rsid w:val="00506212"/>
    <w:rsid w:val="005138BD"/>
    <w:rsid w:val="00522D49"/>
    <w:rsid w:val="005254AB"/>
    <w:rsid w:val="00526FDB"/>
    <w:rsid w:val="00527146"/>
    <w:rsid w:val="00531862"/>
    <w:rsid w:val="00531BFE"/>
    <w:rsid w:val="005346D5"/>
    <w:rsid w:val="00536276"/>
    <w:rsid w:val="00560D95"/>
    <w:rsid w:val="00563DE1"/>
    <w:rsid w:val="0057560F"/>
    <w:rsid w:val="00583290"/>
    <w:rsid w:val="00585324"/>
    <w:rsid w:val="005856D9"/>
    <w:rsid w:val="00587CF4"/>
    <w:rsid w:val="005A0791"/>
    <w:rsid w:val="005B26C0"/>
    <w:rsid w:val="005B577B"/>
    <w:rsid w:val="005B65D6"/>
    <w:rsid w:val="005D7B21"/>
    <w:rsid w:val="005E2FA7"/>
    <w:rsid w:val="005E740F"/>
    <w:rsid w:val="005F614F"/>
    <w:rsid w:val="005F6B24"/>
    <w:rsid w:val="005F76B3"/>
    <w:rsid w:val="006007A4"/>
    <w:rsid w:val="006053FB"/>
    <w:rsid w:val="006057A4"/>
    <w:rsid w:val="006150DE"/>
    <w:rsid w:val="00620F93"/>
    <w:rsid w:val="006238A7"/>
    <w:rsid w:val="00627E01"/>
    <w:rsid w:val="0063413C"/>
    <w:rsid w:val="006379C9"/>
    <w:rsid w:val="00642405"/>
    <w:rsid w:val="00645750"/>
    <w:rsid w:val="0065031E"/>
    <w:rsid w:val="00650BC1"/>
    <w:rsid w:val="00653193"/>
    <w:rsid w:val="006531AA"/>
    <w:rsid w:val="00657366"/>
    <w:rsid w:val="00661751"/>
    <w:rsid w:val="00662469"/>
    <w:rsid w:val="00663226"/>
    <w:rsid w:val="006703F2"/>
    <w:rsid w:val="00670FA7"/>
    <w:rsid w:val="0067185A"/>
    <w:rsid w:val="00671D67"/>
    <w:rsid w:val="006723D0"/>
    <w:rsid w:val="0068210D"/>
    <w:rsid w:val="006850E9"/>
    <w:rsid w:val="00685B86"/>
    <w:rsid w:val="006877BC"/>
    <w:rsid w:val="006B5049"/>
    <w:rsid w:val="006C0570"/>
    <w:rsid w:val="006C2EFE"/>
    <w:rsid w:val="006C3ABD"/>
    <w:rsid w:val="006C6AC4"/>
    <w:rsid w:val="006D34EA"/>
    <w:rsid w:val="006D4350"/>
    <w:rsid w:val="006D645A"/>
    <w:rsid w:val="006E2840"/>
    <w:rsid w:val="006E4079"/>
    <w:rsid w:val="006F0781"/>
    <w:rsid w:val="006F628F"/>
    <w:rsid w:val="007009C0"/>
    <w:rsid w:val="00707583"/>
    <w:rsid w:val="0071254A"/>
    <w:rsid w:val="007132E7"/>
    <w:rsid w:val="00714A31"/>
    <w:rsid w:val="00717672"/>
    <w:rsid w:val="007264A9"/>
    <w:rsid w:val="00754C3B"/>
    <w:rsid w:val="007561CB"/>
    <w:rsid w:val="00766B9C"/>
    <w:rsid w:val="007675CA"/>
    <w:rsid w:val="00770B02"/>
    <w:rsid w:val="00774817"/>
    <w:rsid w:val="00776BA4"/>
    <w:rsid w:val="007817CD"/>
    <w:rsid w:val="00790763"/>
    <w:rsid w:val="00791976"/>
    <w:rsid w:val="00792419"/>
    <w:rsid w:val="00795D7C"/>
    <w:rsid w:val="007B1943"/>
    <w:rsid w:val="007B1BCA"/>
    <w:rsid w:val="007B41BF"/>
    <w:rsid w:val="007B656A"/>
    <w:rsid w:val="007D17FD"/>
    <w:rsid w:val="007D5C5E"/>
    <w:rsid w:val="007D71B1"/>
    <w:rsid w:val="007D7AB9"/>
    <w:rsid w:val="007E64A7"/>
    <w:rsid w:val="007E66BC"/>
    <w:rsid w:val="007E6B3C"/>
    <w:rsid w:val="007F0D54"/>
    <w:rsid w:val="007F4380"/>
    <w:rsid w:val="007F51E8"/>
    <w:rsid w:val="007F6130"/>
    <w:rsid w:val="00806EFF"/>
    <w:rsid w:val="00810B32"/>
    <w:rsid w:val="00811BA2"/>
    <w:rsid w:val="00813E76"/>
    <w:rsid w:val="00817476"/>
    <w:rsid w:val="008212C3"/>
    <w:rsid w:val="00826CA2"/>
    <w:rsid w:val="008362D2"/>
    <w:rsid w:val="00841260"/>
    <w:rsid w:val="0084432B"/>
    <w:rsid w:val="00847B6A"/>
    <w:rsid w:val="00847CD4"/>
    <w:rsid w:val="0085324F"/>
    <w:rsid w:val="00863D48"/>
    <w:rsid w:val="00881106"/>
    <w:rsid w:val="008836B9"/>
    <w:rsid w:val="00884F68"/>
    <w:rsid w:val="00892607"/>
    <w:rsid w:val="008926F7"/>
    <w:rsid w:val="00893140"/>
    <w:rsid w:val="00897CB7"/>
    <w:rsid w:val="008A0ECD"/>
    <w:rsid w:val="008A2374"/>
    <w:rsid w:val="008A6134"/>
    <w:rsid w:val="008B017C"/>
    <w:rsid w:val="008B1900"/>
    <w:rsid w:val="008B5B83"/>
    <w:rsid w:val="008B7F6F"/>
    <w:rsid w:val="008C58DF"/>
    <w:rsid w:val="008C5A85"/>
    <w:rsid w:val="008C6D6C"/>
    <w:rsid w:val="008C79D2"/>
    <w:rsid w:val="008D6ED8"/>
    <w:rsid w:val="008E3917"/>
    <w:rsid w:val="008E4570"/>
    <w:rsid w:val="008E47D3"/>
    <w:rsid w:val="008F012A"/>
    <w:rsid w:val="008F1CD8"/>
    <w:rsid w:val="008F2B15"/>
    <w:rsid w:val="008F370B"/>
    <w:rsid w:val="008F7308"/>
    <w:rsid w:val="00900B3E"/>
    <w:rsid w:val="009046A8"/>
    <w:rsid w:val="00911346"/>
    <w:rsid w:val="00927874"/>
    <w:rsid w:val="009301E3"/>
    <w:rsid w:val="0093100B"/>
    <w:rsid w:val="00931538"/>
    <w:rsid w:val="009364B3"/>
    <w:rsid w:val="00943000"/>
    <w:rsid w:val="00943F57"/>
    <w:rsid w:val="0094708A"/>
    <w:rsid w:val="00950601"/>
    <w:rsid w:val="009534BB"/>
    <w:rsid w:val="009562C5"/>
    <w:rsid w:val="009627B9"/>
    <w:rsid w:val="00973C23"/>
    <w:rsid w:val="00981D36"/>
    <w:rsid w:val="00993817"/>
    <w:rsid w:val="009A0255"/>
    <w:rsid w:val="009A1B08"/>
    <w:rsid w:val="009A410D"/>
    <w:rsid w:val="009A41F7"/>
    <w:rsid w:val="009A4277"/>
    <w:rsid w:val="009B50F9"/>
    <w:rsid w:val="009C00FE"/>
    <w:rsid w:val="009C2827"/>
    <w:rsid w:val="009E0361"/>
    <w:rsid w:val="009E0952"/>
    <w:rsid w:val="009E0E1E"/>
    <w:rsid w:val="009E6C30"/>
    <w:rsid w:val="009F4EA7"/>
    <w:rsid w:val="00A032F4"/>
    <w:rsid w:val="00A05F36"/>
    <w:rsid w:val="00A1233E"/>
    <w:rsid w:val="00A16318"/>
    <w:rsid w:val="00A17599"/>
    <w:rsid w:val="00A22440"/>
    <w:rsid w:val="00A2257E"/>
    <w:rsid w:val="00A2394F"/>
    <w:rsid w:val="00A243CA"/>
    <w:rsid w:val="00A2489F"/>
    <w:rsid w:val="00A27BAC"/>
    <w:rsid w:val="00A35322"/>
    <w:rsid w:val="00A5163E"/>
    <w:rsid w:val="00A52F91"/>
    <w:rsid w:val="00A56A58"/>
    <w:rsid w:val="00A60CE4"/>
    <w:rsid w:val="00A610FA"/>
    <w:rsid w:val="00A65B74"/>
    <w:rsid w:val="00A74D1A"/>
    <w:rsid w:val="00A75E59"/>
    <w:rsid w:val="00A77569"/>
    <w:rsid w:val="00A82CFD"/>
    <w:rsid w:val="00A856D8"/>
    <w:rsid w:val="00A86FF9"/>
    <w:rsid w:val="00A87A2A"/>
    <w:rsid w:val="00A91C7D"/>
    <w:rsid w:val="00A962D4"/>
    <w:rsid w:val="00A97F9C"/>
    <w:rsid w:val="00AA4888"/>
    <w:rsid w:val="00AA5424"/>
    <w:rsid w:val="00AB01B0"/>
    <w:rsid w:val="00AB6EDE"/>
    <w:rsid w:val="00AC49A1"/>
    <w:rsid w:val="00AD2FC9"/>
    <w:rsid w:val="00AD5921"/>
    <w:rsid w:val="00AD7082"/>
    <w:rsid w:val="00AE0B07"/>
    <w:rsid w:val="00AE5746"/>
    <w:rsid w:val="00AE6645"/>
    <w:rsid w:val="00B20E3B"/>
    <w:rsid w:val="00B23D24"/>
    <w:rsid w:val="00B43043"/>
    <w:rsid w:val="00B44976"/>
    <w:rsid w:val="00B453BE"/>
    <w:rsid w:val="00B45BBC"/>
    <w:rsid w:val="00B52F1F"/>
    <w:rsid w:val="00B54228"/>
    <w:rsid w:val="00B6230B"/>
    <w:rsid w:val="00B635EA"/>
    <w:rsid w:val="00B6485F"/>
    <w:rsid w:val="00B65CA4"/>
    <w:rsid w:val="00B66CB9"/>
    <w:rsid w:val="00B674F9"/>
    <w:rsid w:val="00B676ED"/>
    <w:rsid w:val="00B7641B"/>
    <w:rsid w:val="00B8140F"/>
    <w:rsid w:val="00B876E1"/>
    <w:rsid w:val="00B87AA0"/>
    <w:rsid w:val="00B91701"/>
    <w:rsid w:val="00BA10C4"/>
    <w:rsid w:val="00BA346F"/>
    <w:rsid w:val="00BA3A72"/>
    <w:rsid w:val="00BA4C53"/>
    <w:rsid w:val="00BB03A7"/>
    <w:rsid w:val="00BB3C9D"/>
    <w:rsid w:val="00BB4AC0"/>
    <w:rsid w:val="00BB71BD"/>
    <w:rsid w:val="00BB78A2"/>
    <w:rsid w:val="00BC1DFF"/>
    <w:rsid w:val="00BD0C15"/>
    <w:rsid w:val="00BD358D"/>
    <w:rsid w:val="00BE48FD"/>
    <w:rsid w:val="00BF0FF5"/>
    <w:rsid w:val="00BF5905"/>
    <w:rsid w:val="00BF7E74"/>
    <w:rsid w:val="00C137E2"/>
    <w:rsid w:val="00C209F4"/>
    <w:rsid w:val="00C21972"/>
    <w:rsid w:val="00C25C43"/>
    <w:rsid w:val="00C41F94"/>
    <w:rsid w:val="00C423B5"/>
    <w:rsid w:val="00C43DC8"/>
    <w:rsid w:val="00C556AB"/>
    <w:rsid w:val="00C55F00"/>
    <w:rsid w:val="00C6383A"/>
    <w:rsid w:val="00C66DBF"/>
    <w:rsid w:val="00C715CF"/>
    <w:rsid w:val="00C776A4"/>
    <w:rsid w:val="00C812DC"/>
    <w:rsid w:val="00C84405"/>
    <w:rsid w:val="00C94657"/>
    <w:rsid w:val="00CB3097"/>
    <w:rsid w:val="00CB504F"/>
    <w:rsid w:val="00CB73D1"/>
    <w:rsid w:val="00CC083A"/>
    <w:rsid w:val="00CD4295"/>
    <w:rsid w:val="00CD6114"/>
    <w:rsid w:val="00CD6178"/>
    <w:rsid w:val="00CE3B78"/>
    <w:rsid w:val="00CF72DE"/>
    <w:rsid w:val="00CF7FDA"/>
    <w:rsid w:val="00D00CA0"/>
    <w:rsid w:val="00D00FB9"/>
    <w:rsid w:val="00D108B9"/>
    <w:rsid w:val="00D16E5C"/>
    <w:rsid w:val="00D2732A"/>
    <w:rsid w:val="00D34E26"/>
    <w:rsid w:val="00D35912"/>
    <w:rsid w:val="00D370A9"/>
    <w:rsid w:val="00D41DFF"/>
    <w:rsid w:val="00D42C4A"/>
    <w:rsid w:val="00D4675C"/>
    <w:rsid w:val="00D63E7E"/>
    <w:rsid w:val="00D64A81"/>
    <w:rsid w:val="00D660BD"/>
    <w:rsid w:val="00D70AF1"/>
    <w:rsid w:val="00D736A3"/>
    <w:rsid w:val="00D74006"/>
    <w:rsid w:val="00D83496"/>
    <w:rsid w:val="00D834DE"/>
    <w:rsid w:val="00D83BA8"/>
    <w:rsid w:val="00D8585B"/>
    <w:rsid w:val="00D90974"/>
    <w:rsid w:val="00D925BD"/>
    <w:rsid w:val="00DA06C6"/>
    <w:rsid w:val="00DA14CE"/>
    <w:rsid w:val="00DA3FCC"/>
    <w:rsid w:val="00DA5555"/>
    <w:rsid w:val="00DB2EBE"/>
    <w:rsid w:val="00DB4CD0"/>
    <w:rsid w:val="00DB4F66"/>
    <w:rsid w:val="00DC15E7"/>
    <w:rsid w:val="00DC7666"/>
    <w:rsid w:val="00DF0704"/>
    <w:rsid w:val="00DF5283"/>
    <w:rsid w:val="00DF61EF"/>
    <w:rsid w:val="00E070BC"/>
    <w:rsid w:val="00E07601"/>
    <w:rsid w:val="00E1213C"/>
    <w:rsid w:val="00E218D9"/>
    <w:rsid w:val="00E224A3"/>
    <w:rsid w:val="00E236D1"/>
    <w:rsid w:val="00E2746E"/>
    <w:rsid w:val="00E275A6"/>
    <w:rsid w:val="00E31F4B"/>
    <w:rsid w:val="00E34A23"/>
    <w:rsid w:val="00E361DD"/>
    <w:rsid w:val="00E37877"/>
    <w:rsid w:val="00E45224"/>
    <w:rsid w:val="00E4662F"/>
    <w:rsid w:val="00E52D9D"/>
    <w:rsid w:val="00E56199"/>
    <w:rsid w:val="00E568CA"/>
    <w:rsid w:val="00E605DC"/>
    <w:rsid w:val="00E62A01"/>
    <w:rsid w:val="00E636CB"/>
    <w:rsid w:val="00E64E13"/>
    <w:rsid w:val="00E65E8F"/>
    <w:rsid w:val="00E66AC4"/>
    <w:rsid w:val="00E755C4"/>
    <w:rsid w:val="00E7572C"/>
    <w:rsid w:val="00E831CC"/>
    <w:rsid w:val="00E8368F"/>
    <w:rsid w:val="00E96ECD"/>
    <w:rsid w:val="00E97F3F"/>
    <w:rsid w:val="00EA3BCF"/>
    <w:rsid w:val="00EB120A"/>
    <w:rsid w:val="00EB5FB7"/>
    <w:rsid w:val="00EB7A48"/>
    <w:rsid w:val="00EC1B99"/>
    <w:rsid w:val="00EC24E5"/>
    <w:rsid w:val="00EC7D0E"/>
    <w:rsid w:val="00ED2644"/>
    <w:rsid w:val="00ED38C2"/>
    <w:rsid w:val="00ED4CA1"/>
    <w:rsid w:val="00ED5A7D"/>
    <w:rsid w:val="00EE09B6"/>
    <w:rsid w:val="00EE2586"/>
    <w:rsid w:val="00EE4565"/>
    <w:rsid w:val="00F00593"/>
    <w:rsid w:val="00F009C4"/>
    <w:rsid w:val="00F0545A"/>
    <w:rsid w:val="00F07690"/>
    <w:rsid w:val="00F16D0A"/>
    <w:rsid w:val="00F174C9"/>
    <w:rsid w:val="00F22557"/>
    <w:rsid w:val="00F23E6C"/>
    <w:rsid w:val="00F24AA8"/>
    <w:rsid w:val="00F255DB"/>
    <w:rsid w:val="00F256EE"/>
    <w:rsid w:val="00F315FC"/>
    <w:rsid w:val="00F32A8E"/>
    <w:rsid w:val="00F3523E"/>
    <w:rsid w:val="00F41090"/>
    <w:rsid w:val="00F44A5F"/>
    <w:rsid w:val="00F4556D"/>
    <w:rsid w:val="00F46A7F"/>
    <w:rsid w:val="00F4735F"/>
    <w:rsid w:val="00F519BF"/>
    <w:rsid w:val="00F52910"/>
    <w:rsid w:val="00F5337E"/>
    <w:rsid w:val="00F6197D"/>
    <w:rsid w:val="00F62B76"/>
    <w:rsid w:val="00F64CD5"/>
    <w:rsid w:val="00F6635A"/>
    <w:rsid w:val="00F67336"/>
    <w:rsid w:val="00F752C2"/>
    <w:rsid w:val="00F76A5B"/>
    <w:rsid w:val="00F77FD0"/>
    <w:rsid w:val="00F8367D"/>
    <w:rsid w:val="00F90001"/>
    <w:rsid w:val="00F90947"/>
    <w:rsid w:val="00F97A29"/>
    <w:rsid w:val="00FA724E"/>
    <w:rsid w:val="00FB0366"/>
    <w:rsid w:val="00FB5157"/>
    <w:rsid w:val="00FC0C1E"/>
    <w:rsid w:val="00FC1E91"/>
    <w:rsid w:val="00FD30FA"/>
    <w:rsid w:val="00FD6954"/>
    <w:rsid w:val="00FE0BD6"/>
    <w:rsid w:val="00FE23FF"/>
    <w:rsid w:val="00FE3CF8"/>
    <w:rsid w:val="00FE648D"/>
    <w:rsid w:val="00FF13B8"/>
    <w:rsid w:val="00FF710B"/>
    <w:rsid w:val="01A44DF9"/>
    <w:rsid w:val="0F6934D1"/>
    <w:rsid w:val="11F10948"/>
    <w:rsid w:val="14515E10"/>
    <w:rsid w:val="15A81CEC"/>
    <w:rsid w:val="17FB3246"/>
    <w:rsid w:val="189F6FF1"/>
    <w:rsid w:val="1B272DD4"/>
    <w:rsid w:val="1F0E72A5"/>
    <w:rsid w:val="238C4B5C"/>
    <w:rsid w:val="26543C2E"/>
    <w:rsid w:val="270660C3"/>
    <w:rsid w:val="270D0281"/>
    <w:rsid w:val="28C13248"/>
    <w:rsid w:val="2AF77FF3"/>
    <w:rsid w:val="2B41674B"/>
    <w:rsid w:val="2E5F4465"/>
    <w:rsid w:val="2F0C1BEF"/>
    <w:rsid w:val="313E2A6D"/>
    <w:rsid w:val="328B68FB"/>
    <w:rsid w:val="3322540B"/>
    <w:rsid w:val="35944047"/>
    <w:rsid w:val="37586490"/>
    <w:rsid w:val="3AC56A51"/>
    <w:rsid w:val="3CEF24AB"/>
    <w:rsid w:val="3D6E2A5A"/>
    <w:rsid w:val="3FA959C2"/>
    <w:rsid w:val="41A600F5"/>
    <w:rsid w:val="49B36B02"/>
    <w:rsid w:val="49C01457"/>
    <w:rsid w:val="49CB1BAA"/>
    <w:rsid w:val="49D46CB0"/>
    <w:rsid w:val="4B111D2E"/>
    <w:rsid w:val="4F651BBC"/>
    <w:rsid w:val="50D74016"/>
    <w:rsid w:val="51392084"/>
    <w:rsid w:val="515E3C26"/>
    <w:rsid w:val="53FE548C"/>
    <w:rsid w:val="58640FC5"/>
    <w:rsid w:val="598A03E4"/>
    <w:rsid w:val="604B7F04"/>
    <w:rsid w:val="6181297E"/>
    <w:rsid w:val="63AF3EC4"/>
    <w:rsid w:val="6BA44DF6"/>
    <w:rsid w:val="6C73256C"/>
    <w:rsid w:val="705725F0"/>
    <w:rsid w:val="713D4F15"/>
    <w:rsid w:val="73373BF6"/>
    <w:rsid w:val="735A2B2D"/>
    <w:rsid w:val="785B0CD2"/>
    <w:rsid w:val="78E61508"/>
    <w:rsid w:val="79861BC0"/>
    <w:rsid w:val="799A2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uiPriority w:val="99"/>
    <w:pPr>
      <w:jc w:val="left"/>
    </w:pPr>
  </w:style>
  <w:style w:type="paragraph" w:styleId="5">
    <w:name w:val="Date"/>
    <w:basedOn w:val="1"/>
    <w:next w:val="1"/>
    <w:link w:val="18"/>
    <w:semiHidden/>
    <w:unhideWhenUsed/>
    <w:qFormat/>
    <w:uiPriority w:val="99"/>
    <w:pPr>
      <w:ind w:left="100" w:leftChars="2500"/>
    </w:pPr>
  </w:style>
  <w:style w:type="paragraph" w:styleId="6">
    <w:name w:val="Balloon Text"/>
    <w:basedOn w:val="1"/>
    <w:link w:val="22"/>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tabs>
        <w:tab w:val="left" w:pos="420"/>
        <w:tab w:val="right" w:leader="dot" w:pos="8296"/>
      </w:tabs>
      <w:spacing w:line="480" w:lineRule="exact"/>
    </w:pPr>
    <w:rPr>
      <w:rFonts w:ascii="方正小标宋简体" w:eastAsia="方正小标宋简体"/>
    </w:rPr>
  </w:style>
  <w:style w:type="paragraph" w:styleId="10">
    <w:name w:val="footnote text"/>
    <w:basedOn w:val="1"/>
    <w:link w:val="24"/>
    <w:semiHidden/>
    <w:unhideWhenUsed/>
    <w:qFormat/>
    <w:uiPriority w:val="99"/>
    <w:pPr>
      <w:snapToGrid w:val="0"/>
      <w:jc w:val="left"/>
    </w:pPr>
    <w:rPr>
      <w:sz w:val="18"/>
      <w:szCs w:val="18"/>
    </w:rPr>
  </w:style>
  <w:style w:type="paragraph" w:styleId="11">
    <w:name w:val="toc 2"/>
    <w:basedOn w:val="1"/>
    <w:next w:val="1"/>
    <w:unhideWhenUsed/>
    <w:qFormat/>
    <w:uiPriority w:val="39"/>
    <w:pPr>
      <w:ind w:left="420" w:leftChars="200"/>
    </w:p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semiHidden/>
    <w:unhideWhenUsed/>
    <w:qFormat/>
    <w:uiPriority w:val="99"/>
    <w:rPr>
      <w:color w:val="800080" w:themeColor="followedHyperlink"/>
      <w:u w:val="single"/>
      <w14:textFill>
        <w14:solidFill>
          <w14:schemeClr w14:val="folHlink"/>
        </w14:solidFill>
      </w14:textFill>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styleId="17">
    <w:name w:val="footnote reference"/>
    <w:basedOn w:val="14"/>
    <w:semiHidden/>
    <w:unhideWhenUsed/>
    <w:qFormat/>
    <w:uiPriority w:val="99"/>
    <w:rPr>
      <w:vertAlign w:val="superscript"/>
    </w:rPr>
  </w:style>
  <w:style w:type="character" w:customStyle="1" w:styleId="18">
    <w:name w:val="日期 字符"/>
    <w:basedOn w:val="14"/>
    <w:link w:val="5"/>
    <w:semiHidden/>
    <w:qFormat/>
    <w:uiPriority w:val="99"/>
  </w:style>
  <w:style w:type="character" w:customStyle="1" w:styleId="19">
    <w:name w:val="页眉 字符"/>
    <w:basedOn w:val="14"/>
    <w:link w:val="8"/>
    <w:qFormat/>
    <w:uiPriority w:val="99"/>
    <w:rPr>
      <w:sz w:val="18"/>
      <w:szCs w:val="18"/>
    </w:rPr>
  </w:style>
  <w:style w:type="character" w:customStyle="1" w:styleId="20">
    <w:name w:val="页脚 字符"/>
    <w:basedOn w:val="14"/>
    <w:link w:val="7"/>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字符"/>
    <w:basedOn w:val="14"/>
    <w:link w:val="6"/>
    <w:semiHidden/>
    <w:qFormat/>
    <w:uiPriority w:val="99"/>
    <w:rPr>
      <w:sz w:val="18"/>
      <w:szCs w:val="18"/>
    </w:rPr>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脚注文本 字符"/>
    <w:basedOn w:val="14"/>
    <w:link w:val="10"/>
    <w:semiHidden/>
    <w:qFormat/>
    <w:uiPriority w:val="99"/>
    <w:rPr>
      <w:sz w:val="18"/>
      <w:szCs w:val="18"/>
    </w:rPr>
  </w:style>
  <w:style w:type="character" w:customStyle="1" w:styleId="25">
    <w:name w:val="标题 1 字符"/>
    <w:basedOn w:val="14"/>
    <w:link w:val="2"/>
    <w:qFormat/>
    <w:uiPriority w:val="9"/>
    <w:rPr>
      <w:b/>
      <w:bCs/>
      <w:kern w:val="44"/>
      <w:sz w:val="44"/>
      <w:szCs w:val="44"/>
    </w:rPr>
  </w:style>
  <w:style w:type="paragraph" w:customStyle="1" w:styleId="2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27">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F80F51-1DCB-467D-BE34-548983B8114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2923</Words>
  <Characters>3075</Characters>
  <Lines>25</Lines>
  <Paragraphs>7</Paragraphs>
  <TotalTime>46</TotalTime>
  <ScaleCrop>false</ScaleCrop>
  <LinksUpToDate>false</LinksUpToDate>
  <CharactersWithSpaces>3135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2017-04-11T09:08:00Z</dcterms:created>
  <dc:creator>LIU</dc:creator>
  <cp:lastModifiedBy>李 倩</cp:lastModifiedBy>
  <cp:lastPrinted>2021-03-17T07:31:00Z</cp:lastPrinted>
  <dcterms:modified xsi:type="dcterms:W3CDTF">2023-04-09T09:01:49Z</dcterms:modified>
  <cp:revision>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EABA0B932B21419588681ADC42A37571</vt:lpwstr>
  </property>
</Properties>
</file>